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5F37" w:rsidRPr="00AC6BD2" w:rsidRDefault="00EC5F37" w:rsidP="00955D72">
      <w:pPr>
        <w:spacing w:line="240" w:lineRule="auto"/>
        <w:ind w:firstLine="0"/>
        <w:jc w:val="left"/>
      </w:pPr>
      <w:bookmarkStart w:id="0" w:name="_Ref34763774"/>
    </w:p>
    <w:p w:rsidR="00EC5F37" w:rsidRPr="00AC6BD2" w:rsidRDefault="00293551" w:rsidP="00293551">
      <w:pPr>
        <w:spacing w:line="240" w:lineRule="auto"/>
        <w:ind w:firstLine="0"/>
        <w:jc w:val="left"/>
      </w:pPr>
      <w:r>
        <w:t xml:space="preserve">                                                                                                                                                                                       </w:t>
      </w:r>
      <w:r w:rsidR="00EC5F37" w:rsidRPr="00AC6BD2">
        <w:t xml:space="preserve">Приложение </w:t>
      </w:r>
      <w:r w:rsidR="00DE3160">
        <w:t>3</w:t>
      </w:r>
    </w:p>
    <w:p w:rsidR="00EC5F37" w:rsidRPr="00AC6BD2" w:rsidRDefault="00EC5F37" w:rsidP="00955D72">
      <w:pPr>
        <w:suppressAutoHyphens/>
        <w:spacing w:line="240" w:lineRule="auto"/>
        <w:ind w:firstLine="0"/>
        <w:jc w:val="center"/>
        <w:rPr>
          <w:b/>
          <w:sz w:val="32"/>
        </w:rPr>
      </w:pPr>
      <w:r w:rsidRPr="00AC6BD2">
        <w:rPr>
          <w:b/>
          <w:sz w:val="32"/>
        </w:rPr>
        <w:t xml:space="preserve">Техническое предложение </w:t>
      </w:r>
    </w:p>
    <w:p w:rsidR="00EC5F37" w:rsidRPr="00AC6BD2" w:rsidRDefault="00EC5F37" w:rsidP="00955D72">
      <w:pPr>
        <w:spacing w:line="240" w:lineRule="auto"/>
      </w:pPr>
    </w:p>
    <w:p w:rsidR="00EC5F37" w:rsidRPr="00E43A1A" w:rsidRDefault="00EC5F37" w:rsidP="00955D72">
      <w:pPr>
        <w:spacing w:line="240" w:lineRule="auto"/>
        <w:ind w:firstLine="0"/>
        <w:rPr>
          <w:b/>
        </w:rPr>
      </w:pPr>
      <w:r w:rsidRPr="00AC6BD2">
        <w:t xml:space="preserve">Наименование и адрес Участника </w:t>
      </w:r>
      <w:r w:rsidR="000778BE">
        <w:t>запроса предложений</w:t>
      </w:r>
      <w:r w:rsidRPr="00AC6BD2">
        <w:t xml:space="preserve">: </w:t>
      </w:r>
      <w:r w:rsidR="00E43A1A" w:rsidRPr="00E43A1A">
        <w:rPr>
          <w:b/>
        </w:rPr>
        <w:t>АО «ДРСК» Филиал «</w:t>
      </w:r>
      <w:r w:rsidR="00DE3160">
        <w:rPr>
          <w:b/>
        </w:rPr>
        <w:t>Хабаровские</w:t>
      </w:r>
      <w:r w:rsidR="00FC09E6">
        <w:rPr>
          <w:b/>
        </w:rPr>
        <w:t xml:space="preserve"> </w:t>
      </w:r>
      <w:r w:rsidR="00E43A1A" w:rsidRPr="00E43A1A">
        <w:rPr>
          <w:b/>
        </w:rPr>
        <w:t xml:space="preserve"> электрические сети»</w:t>
      </w:r>
    </w:p>
    <w:p w:rsidR="00467D68" w:rsidRDefault="00467D68" w:rsidP="00955D72">
      <w:pPr>
        <w:spacing w:line="240" w:lineRule="auto"/>
        <w:rPr>
          <w:rStyle w:val="afc"/>
        </w:rPr>
      </w:pPr>
    </w:p>
    <w:tbl>
      <w:tblPr>
        <w:tblW w:w="13520" w:type="dxa"/>
        <w:jc w:val="center"/>
        <w:tblInd w:w="-9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8"/>
        <w:gridCol w:w="2038"/>
        <w:gridCol w:w="9213"/>
        <w:gridCol w:w="1571"/>
      </w:tblGrid>
      <w:tr w:rsidR="009E2DEC" w:rsidTr="00746DF4">
        <w:trPr>
          <w:trHeight w:val="37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DEC" w:rsidRDefault="009E2DEC">
            <w:pPr>
              <w:keepNext/>
              <w:snapToGrid w:val="0"/>
              <w:spacing w:before="40" w:after="40" w:line="240" w:lineRule="auto"/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11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2DEC" w:rsidRDefault="009E2DE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>
            <w:pPr>
              <w:keepNext/>
              <w:snapToGrid w:val="0"/>
              <w:spacing w:before="40" w:after="40" w:line="240" w:lineRule="auto"/>
              <w:ind w:left="57" w:right="5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49371B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ПИН-90М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810525">
            <w:pPr>
              <w:pStyle w:val="afff1"/>
              <w:spacing w:before="0" w:beforeAutospacing="0" w:after="0" w:afterAutospacing="0"/>
            </w:pPr>
            <w:r>
              <w:t>Указатель напряжения ПИН-90М. Для определения наличия напряжения в электроустановках переменного тока 50-1000</w:t>
            </w:r>
            <w:proofErr w:type="gramStart"/>
            <w:r>
              <w:t xml:space="preserve"> В</w:t>
            </w:r>
            <w:proofErr w:type="gramEnd"/>
            <w:r>
              <w:t xml:space="preserve">: фазы переменного </w:t>
            </w:r>
            <w:proofErr w:type="spellStart"/>
            <w:r>
              <w:t>напряж</w:t>
            </w:r>
            <w:proofErr w:type="spellEnd"/>
            <w:r>
              <w:t>.</w:t>
            </w:r>
            <w:r>
              <w:br/>
              <w:t>Указатели напряжения предназначены для определения наличия напряжения в электроустановках переменного тока, от 50 до 1000</w:t>
            </w:r>
            <w:proofErr w:type="gramStart"/>
            <w:r>
              <w:t xml:space="preserve"> В</w:t>
            </w:r>
            <w:proofErr w:type="gramEnd"/>
            <w:r>
              <w:t xml:space="preserve"> </w:t>
            </w:r>
            <w:proofErr w:type="spellStart"/>
            <w:r>
              <w:t>в</w:t>
            </w:r>
            <w:proofErr w:type="spellEnd"/>
            <w:r>
              <w:t xml:space="preserve"> условиях эксплуатации У1 ГОСТ 15150-69</w:t>
            </w:r>
          </w:p>
          <w:p w:rsidR="009E2DEC" w:rsidRDefault="009E2DEC" w:rsidP="00810525">
            <w:pPr>
              <w:pStyle w:val="afff1"/>
              <w:spacing w:before="0" w:beforeAutospacing="0" w:after="0" w:afterAutospacing="0"/>
            </w:pPr>
            <w:r>
              <w:t>Отсутствие свечения лампы исправного указателя свидетельствует об отсутствии напряжения или обрыве проверяемой цепи. Указатели позволяют определить "фазу" при проверке переменного напряжения касанием одного из щупов "земля".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36"/>
              <w:gridCol w:w="1409"/>
            </w:tblGrid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Рабочее напряжение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50-1000</w:t>
                  </w:r>
                  <w:proofErr w:type="gramStart"/>
                  <w:r w:rsidRPr="00810525">
                    <w:rPr>
                      <w:snapToGrid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Порог индикации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50</w:t>
                  </w:r>
                  <w:proofErr w:type="gramStart"/>
                  <w:r w:rsidRPr="00810525">
                    <w:rPr>
                      <w:snapToGrid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Испытательное напряжение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2,0 кВ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Максимальный ток, не более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1,0 мА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-40 +45 С°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Длина соединительного провода, не менее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1,0 м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Виды индикации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 xml:space="preserve">световая 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Определение переменного напряжения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50-1000</w:t>
                  </w:r>
                  <w:proofErr w:type="gramStart"/>
                  <w:r w:rsidRPr="00810525">
                    <w:rPr>
                      <w:snapToGrid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Габаритные размеры в упаковке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Ф 25x165 мм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4391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1364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0,80 кг</w:t>
                  </w:r>
                </w:p>
              </w:tc>
            </w:tr>
          </w:tbl>
          <w:p w:rsidR="009E2DEC" w:rsidRPr="002D6358" w:rsidRDefault="009E2DEC" w:rsidP="003B4C99">
            <w:pPr>
              <w:ind w:firstLine="0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810525">
            <w:pPr>
              <w:pStyle w:val="afff1"/>
              <w:spacing w:before="0" w:beforeAutospacing="0" w:after="0" w:afterAutospacing="0"/>
            </w:pPr>
            <w:r>
              <w:t>1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49371B" w:rsidRDefault="009E2DEC" w:rsidP="0049371B">
            <w:pPr>
              <w:ind w:firstLine="0"/>
              <w:rPr>
                <w:sz w:val="20"/>
              </w:rPr>
            </w:pPr>
            <w:proofErr w:type="gramStart"/>
            <w:r w:rsidRPr="0049371B">
              <w:rPr>
                <w:sz w:val="20"/>
              </w:rPr>
              <w:t>ИВА-Н</w:t>
            </w:r>
            <w:proofErr w:type="gramEnd"/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D212C" w:rsidRDefault="009E2DEC" w:rsidP="00D56754">
            <w:pPr>
              <w:pStyle w:val="Default"/>
            </w:pPr>
            <w:r w:rsidRPr="00BD212C">
              <w:t>Сигнализатор напряжения "</w:t>
            </w:r>
            <w:proofErr w:type="gramStart"/>
            <w:r w:rsidRPr="00BD212C">
              <w:t>ИВА-Н</w:t>
            </w:r>
            <w:proofErr w:type="gramEnd"/>
            <w:r w:rsidRPr="00BD212C">
              <w:t>" (СН) позволяет с земли или с опоры определять наличие напряжения на воздушных линиях электропередачи 6-35 кВ.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>С помощью СН "</w:t>
            </w:r>
            <w:proofErr w:type="gramStart"/>
            <w:r w:rsidRPr="00BD212C">
              <w:t>ИВА-Н</w:t>
            </w:r>
            <w:proofErr w:type="gramEnd"/>
            <w:r w:rsidRPr="00BD212C">
              <w:t>" можно также:</w:t>
            </w:r>
          </w:p>
          <w:p w:rsidR="009E2DEC" w:rsidRPr="00BD212C" w:rsidRDefault="009E2DEC" w:rsidP="00D56754">
            <w:pPr>
              <w:pStyle w:val="Default"/>
            </w:pPr>
            <w:r>
              <w:t xml:space="preserve">- </w:t>
            </w:r>
            <w:r w:rsidRPr="00BD212C">
              <w:t>контролировать исправность защитного заземления у включенного электрооборудования;</w:t>
            </w:r>
          </w:p>
          <w:p w:rsidR="009E2DEC" w:rsidRPr="00BD212C" w:rsidRDefault="009E2DEC" w:rsidP="00D56754">
            <w:pPr>
              <w:pStyle w:val="Default"/>
            </w:pPr>
            <w:r>
              <w:t xml:space="preserve">- </w:t>
            </w:r>
            <w:r w:rsidRPr="00BD212C">
              <w:t>определять наличие напряжения на проводе;</w:t>
            </w:r>
          </w:p>
          <w:p w:rsidR="009E2DEC" w:rsidRPr="00BD212C" w:rsidRDefault="009E2DEC" w:rsidP="00D56754">
            <w:pPr>
              <w:pStyle w:val="Default"/>
            </w:pPr>
            <w:r>
              <w:t xml:space="preserve">- </w:t>
            </w:r>
            <w:r w:rsidRPr="00BD212C">
              <w:t>устанавливать расположение скрытой проводки, находящейся под напряжением 220</w:t>
            </w:r>
            <w:proofErr w:type="gramStart"/>
            <w:r w:rsidRPr="00BD212C">
              <w:t xml:space="preserve"> В</w:t>
            </w:r>
            <w:proofErr w:type="gramEnd"/>
            <w:r w:rsidRPr="00BD212C">
              <w:t>;</w:t>
            </w:r>
          </w:p>
          <w:p w:rsidR="009E2DEC" w:rsidRPr="00BD212C" w:rsidRDefault="009E2DEC" w:rsidP="00D56754">
            <w:pPr>
              <w:pStyle w:val="Default"/>
            </w:pPr>
            <w:r>
              <w:t xml:space="preserve">- </w:t>
            </w:r>
            <w:r w:rsidRPr="00BD212C">
              <w:t>находить обрыв фазного провода скрытой проводки, находящегося под напряжением;</w:t>
            </w:r>
          </w:p>
          <w:p w:rsidR="009E2DEC" w:rsidRPr="00BD212C" w:rsidRDefault="009E2DEC" w:rsidP="00D56754">
            <w:pPr>
              <w:pStyle w:val="Default"/>
            </w:pPr>
            <w:r>
              <w:t xml:space="preserve">- </w:t>
            </w:r>
            <w:r w:rsidRPr="00BD212C">
              <w:t>проверять правильность монтажа выключателей электроосвещения.</w:t>
            </w:r>
          </w:p>
          <w:p w:rsidR="009E2DEC" w:rsidRPr="00BD212C" w:rsidRDefault="009E2DEC" w:rsidP="00D56754">
            <w:pPr>
              <w:pStyle w:val="Default"/>
              <w:jc w:val="both"/>
            </w:pPr>
            <w:r w:rsidRPr="00BD212C">
              <w:lastRenderedPageBreak/>
              <w:t>Сигнализатор напряжения "</w:t>
            </w:r>
            <w:proofErr w:type="gramStart"/>
            <w:r w:rsidRPr="00BD212C">
              <w:t>ИВА-Н</w:t>
            </w:r>
            <w:proofErr w:type="gramEnd"/>
            <w:r w:rsidRPr="00BD212C">
              <w:t>" оснащен системами световой и звуковой сигнализации, а также устройством контроля работоспособности.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 xml:space="preserve">Габаритные размеры, </w:t>
            </w:r>
            <w:proofErr w:type="gramStart"/>
            <w:r w:rsidRPr="00BD212C">
              <w:t>мм</w:t>
            </w:r>
            <w:proofErr w:type="gramEnd"/>
            <w:r w:rsidRPr="00BD212C">
              <w:t xml:space="preserve"> 130х52х22 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 xml:space="preserve">Масса, не более, </w:t>
            </w:r>
            <w:proofErr w:type="gramStart"/>
            <w:r w:rsidRPr="00BD212C">
              <w:t>г</w:t>
            </w:r>
            <w:proofErr w:type="gramEnd"/>
            <w:r w:rsidRPr="00BD212C">
              <w:t xml:space="preserve"> 120 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>Продолжительность работы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 xml:space="preserve">(дежурный режим), не менее, </w:t>
            </w:r>
            <w:proofErr w:type="gramStart"/>
            <w:r w:rsidRPr="00BD212C">
              <w:t>ч</w:t>
            </w:r>
            <w:proofErr w:type="gramEnd"/>
            <w:r w:rsidRPr="00BD212C">
              <w:t xml:space="preserve"> 100 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 xml:space="preserve">Температурный диапазон, °C -20 ... +40 </w:t>
            </w:r>
          </w:p>
          <w:p w:rsidR="009E2DEC" w:rsidRPr="00BD212C" w:rsidRDefault="009E2DEC" w:rsidP="00D56754">
            <w:pPr>
              <w:pStyle w:val="Default"/>
            </w:pPr>
            <w:r w:rsidRPr="00BD212C">
              <w:t xml:space="preserve">Питание СН - автономное, от двух элементов R6 - AA-UM3 (А316), В 3 </w:t>
            </w:r>
          </w:p>
          <w:p w:rsidR="009E2DEC" w:rsidRPr="00BD212C" w:rsidRDefault="009E2DEC" w:rsidP="00D56754">
            <w:pPr>
              <w:pStyle w:val="Default"/>
              <w:jc w:val="both"/>
            </w:pPr>
            <w:r w:rsidRPr="00BD212C">
              <w:t>Срок службы, год, не менее 6</w:t>
            </w:r>
          </w:p>
          <w:p w:rsidR="009E2DEC" w:rsidRPr="00BD212C" w:rsidRDefault="009E2DEC" w:rsidP="00BD212C">
            <w:pPr>
              <w:spacing w:line="240" w:lineRule="auto"/>
              <w:ind w:firstLine="0"/>
              <w:jc w:val="left"/>
              <w:rPr>
                <w:sz w:val="24"/>
              </w:rPr>
            </w:pPr>
            <w:proofErr w:type="gramStart"/>
            <w:r w:rsidRPr="00BD212C">
              <w:rPr>
                <w:sz w:val="24"/>
              </w:rPr>
              <w:t>Оснащен</w:t>
            </w:r>
            <w:proofErr w:type="gramEnd"/>
            <w:r w:rsidRPr="00BD212C">
              <w:rPr>
                <w:sz w:val="24"/>
              </w:rPr>
              <w:t xml:space="preserve"> чехлом из прочного износост</w:t>
            </w:r>
            <w:r>
              <w:rPr>
                <w:sz w:val="24"/>
              </w:rPr>
              <w:t xml:space="preserve">ойкого материала для хранения и </w:t>
            </w:r>
            <w:r w:rsidRPr="00BD212C">
              <w:rPr>
                <w:sz w:val="24"/>
              </w:rPr>
              <w:t>транспортировки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D212C" w:rsidRDefault="009E2DEC" w:rsidP="00D56754">
            <w:pPr>
              <w:pStyle w:val="Default"/>
            </w:pPr>
            <w:r>
              <w:lastRenderedPageBreak/>
              <w:t>4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СНИН-К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810525" w:rsidRDefault="009E2DEC" w:rsidP="00810525">
            <w:pPr>
              <w:spacing w:line="240" w:lineRule="auto"/>
              <w:ind w:firstLine="0"/>
              <w:jc w:val="left"/>
              <w:rPr>
                <w:snapToGrid/>
                <w:color w:val="2B2B2B"/>
                <w:sz w:val="24"/>
                <w:szCs w:val="21"/>
              </w:rPr>
            </w:pPr>
            <w:r w:rsidRPr="00810525">
              <w:rPr>
                <w:snapToGrid/>
                <w:color w:val="2B2B2B"/>
                <w:sz w:val="24"/>
                <w:szCs w:val="21"/>
              </w:rPr>
              <w:t xml:space="preserve">Сигнализатор напряжения СНИН-К относится к типу «автоматических». </w:t>
            </w:r>
            <w:proofErr w:type="gramStart"/>
            <w:r w:rsidRPr="00810525">
              <w:rPr>
                <w:snapToGrid/>
                <w:color w:val="2B2B2B"/>
                <w:sz w:val="24"/>
                <w:szCs w:val="21"/>
              </w:rPr>
              <w:t>Предназначен</w:t>
            </w:r>
            <w:proofErr w:type="gramEnd"/>
            <w:r w:rsidRPr="00810525">
              <w:rPr>
                <w:snapToGrid/>
                <w:color w:val="2B2B2B"/>
                <w:sz w:val="24"/>
                <w:szCs w:val="21"/>
              </w:rPr>
              <w:t xml:space="preserve"> для предварительной оценки наличия напряжения на токоведущих частях при расстояниях между ними и оператором, значительно превышающих безопасные расстояния. Предназначен для установки на каски типа «СУПЕРБОСС» и «ТЕРМОБОСС» производства</w:t>
            </w:r>
            <w:r w:rsidRPr="00810525">
              <w:rPr>
                <w:snapToGrid/>
                <w:color w:val="2B2B2B"/>
                <w:sz w:val="24"/>
                <w:szCs w:val="21"/>
              </w:rPr>
              <w:br/>
              <w:t>фирмы «</w:t>
            </w:r>
            <w:proofErr w:type="spellStart"/>
            <w:r w:rsidRPr="00810525">
              <w:rPr>
                <w:snapToGrid/>
                <w:color w:val="2B2B2B"/>
                <w:sz w:val="24"/>
                <w:szCs w:val="21"/>
              </w:rPr>
              <w:t>UVEX»,и</w:t>
            </w:r>
            <w:proofErr w:type="spellEnd"/>
            <w:r w:rsidRPr="00810525">
              <w:rPr>
                <w:snapToGrid/>
                <w:color w:val="2B2B2B"/>
                <w:sz w:val="24"/>
                <w:szCs w:val="21"/>
              </w:rPr>
              <w:t xml:space="preserve"> автоматически включается при установке в паз крепления наушников. Сигнализатор имеет светозвуковую индикацию и рассчитан на применение при обслуживании сетей с напряжением 6-110кВ. Сигнализатор рассчитан для работы при температуре окружающего воздуха от -30°С до +45°С и относительной влажности до 98% при 25°С. Сигнализатор полностью защищен от ошибочной индикации, вызванной мощными радиосигналами и помехами от статического электричества. Возможно исполнение с переходным узлом, для крепления на каски других марок.</w:t>
            </w:r>
          </w:p>
          <w:p w:rsidR="009E2DEC" w:rsidRDefault="009E2DEC" w:rsidP="00810525">
            <w:pPr>
              <w:spacing w:line="240" w:lineRule="auto"/>
              <w:ind w:firstLine="0"/>
              <w:jc w:val="left"/>
              <w:rPr>
                <w:snapToGrid/>
                <w:color w:val="2B2B2B"/>
                <w:sz w:val="24"/>
                <w:szCs w:val="21"/>
              </w:rPr>
            </w:pPr>
            <w:r w:rsidRPr="00810525">
              <w:rPr>
                <w:snapToGrid/>
                <w:color w:val="2B2B2B"/>
                <w:sz w:val="24"/>
                <w:szCs w:val="21"/>
              </w:rPr>
              <w:t>Сигнализатор СНИН-К-КП является модификацией</w:t>
            </w:r>
            <w:proofErr w:type="gramStart"/>
            <w:r w:rsidRPr="00810525">
              <w:rPr>
                <w:snapToGrid/>
                <w:color w:val="2B2B2B"/>
                <w:sz w:val="24"/>
                <w:szCs w:val="21"/>
              </w:rPr>
              <w:t xml:space="preserve"> ,</w:t>
            </w:r>
            <w:proofErr w:type="gramEnd"/>
            <w:r w:rsidRPr="00810525">
              <w:rPr>
                <w:snapToGrid/>
                <w:color w:val="2B2B2B"/>
                <w:sz w:val="24"/>
                <w:szCs w:val="21"/>
              </w:rPr>
              <w:t xml:space="preserve"> имеющей дополнительную функцию периодической (45сек.) однократной индикации о включенном состоянии устройства.</w:t>
            </w:r>
            <w:r w:rsidRPr="00810525">
              <w:rPr>
                <w:snapToGrid/>
                <w:color w:val="2B2B2B"/>
                <w:sz w:val="24"/>
                <w:szCs w:val="21"/>
              </w:rPr>
              <w:br/>
              <w:t>Кроме того, постоянно контролируется величина напряжения внутренних источников питания. При уменьшении питающего напряжения до 3В, устройство переходит на непрерывную светозвуковую индикации</w:t>
            </w:r>
            <w:proofErr w:type="gramStart"/>
            <w:r w:rsidRPr="00810525">
              <w:rPr>
                <w:snapToGrid/>
                <w:color w:val="2B2B2B"/>
                <w:sz w:val="24"/>
                <w:szCs w:val="21"/>
              </w:rPr>
              <w:t xml:space="preserve"> ,</w:t>
            </w:r>
            <w:proofErr w:type="gramEnd"/>
            <w:r w:rsidRPr="00810525">
              <w:rPr>
                <w:snapToGrid/>
                <w:color w:val="2B2B2B"/>
                <w:sz w:val="24"/>
                <w:szCs w:val="21"/>
              </w:rPr>
              <w:t xml:space="preserve"> что напоминает пользователю о необходимости замены источников питания. Срок ресу</w:t>
            </w:r>
            <w:r>
              <w:rPr>
                <w:snapToGrid/>
                <w:color w:val="2B2B2B"/>
                <w:sz w:val="24"/>
                <w:szCs w:val="21"/>
              </w:rPr>
              <w:t>рса источников питания повышен</w:t>
            </w:r>
            <w:r w:rsidRPr="00810525">
              <w:rPr>
                <w:snapToGrid/>
                <w:color w:val="2B2B2B"/>
                <w:sz w:val="24"/>
                <w:szCs w:val="21"/>
              </w:rPr>
              <w:t>.</w:t>
            </w:r>
          </w:p>
          <w:p w:rsidR="009E2DEC" w:rsidRPr="00810525" w:rsidRDefault="009E2DEC" w:rsidP="00810525">
            <w:pPr>
              <w:pStyle w:val="afff1"/>
              <w:spacing w:before="0" w:beforeAutospacing="0" w:after="0" w:afterAutospacing="0"/>
              <w:rPr>
                <w:b/>
                <w:szCs w:val="21"/>
              </w:rPr>
            </w:pPr>
            <w:r>
              <w:rPr>
                <w:b/>
                <w:szCs w:val="21"/>
              </w:rPr>
              <w:t>Технические характеристики: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>- Диапазон рабочего напряжения</w:t>
            </w:r>
            <w:proofErr w:type="gramStart"/>
            <w:r w:rsidRPr="00CC342E">
              <w:rPr>
                <w:snapToGrid/>
                <w:sz w:val="24"/>
                <w:szCs w:val="21"/>
              </w:rPr>
              <w:t xml:space="preserve"> ,</w:t>
            </w:r>
            <w:proofErr w:type="gramEnd"/>
            <w:r w:rsidRPr="00CC342E">
              <w:rPr>
                <w:snapToGrid/>
                <w:sz w:val="24"/>
                <w:szCs w:val="21"/>
              </w:rPr>
              <w:t xml:space="preserve"> кВ 6-110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>- Время непрерывной работы в режиме индикации, часов 48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 xml:space="preserve">- Уровень звукового сигнала на </w:t>
            </w:r>
            <w:proofErr w:type="spellStart"/>
            <w:r w:rsidRPr="00CC342E">
              <w:rPr>
                <w:snapToGrid/>
                <w:sz w:val="24"/>
                <w:szCs w:val="21"/>
              </w:rPr>
              <w:t>расст</w:t>
            </w:r>
            <w:proofErr w:type="spellEnd"/>
            <w:r w:rsidRPr="00CC342E">
              <w:rPr>
                <w:snapToGrid/>
                <w:sz w:val="24"/>
                <w:szCs w:val="21"/>
              </w:rPr>
              <w:t>. 0,5 м, дБ, не менее 70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 xml:space="preserve">- Дальность срабатывания от линии </w:t>
            </w:r>
            <w:proofErr w:type="gramStart"/>
            <w:r w:rsidRPr="00CC342E">
              <w:rPr>
                <w:snapToGrid/>
                <w:sz w:val="24"/>
                <w:szCs w:val="21"/>
              </w:rPr>
              <w:t>ВЛ</w:t>
            </w:r>
            <w:proofErr w:type="gramEnd"/>
            <w:r w:rsidRPr="00CC342E">
              <w:rPr>
                <w:snapToGrid/>
                <w:sz w:val="24"/>
                <w:szCs w:val="21"/>
              </w:rPr>
              <w:t>, м, не менее (при 6кВ) 2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>- Напряжение питания, В 6</w:t>
            </w:r>
            <w:proofErr w:type="gramStart"/>
            <w:r w:rsidRPr="00CC342E">
              <w:rPr>
                <w:snapToGrid/>
                <w:sz w:val="24"/>
                <w:szCs w:val="21"/>
              </w:rPr>
              <w:t xml:space="preserve">( </w:t>
            </w:r>
            <w:proofErr w:type="gramEnd"/>
            <w:r w:rsidRPr="00CC342E">
              <w:rPr>
                <w:snapToGrid/>
                <w:sz w:val="24"/>
                <w:szCs w:val="21"/>
              </w:rPr>
              <w:t>4 элемента G13)</w:t>
            </w:r>
          </w:p>
          <w:p w:rsidR="009E2DEC" w:rsidRPr="00CC342E" w:rsidRDefault="009E2DEC" w:rsidP="00810525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t xml:space="preserve">- Габаритные размеры, </w:t>
            </w:r>
            <w:proofErr w:type="gramStart"/>
            <w:r w:rsidRPr="00CC342E">
              <w:rPr>
                <w:snapToGrid/>
                <w:sz w:val="24"/>
                <w:szCs w:val="21"/>
              </w:rPr>
              <w:t>мм</w:t>
            </w:r>
            <w:proofErr w:type="gramEnd"/>
            <w:r w:rsidRPr="00CC342E">
              <w:rPr>
                <w:snapToGrid/>
                <w:sz w:val="24"/>
                <w:szCs w:val="21"/>
              </w:rPr>
              <w:t xml:space="preserve"> 100х50х44</w:t>
            </w:r>
          </w:p>
          <w:p w:rsidR="009E2DEC" w:rsidRPr="00810525" w:rsidRDefault="009E2DEC" w:rsidP="00810525">
            <w:pPr>
              <w:spacing w:line="240" w:lineRule="auto"/>
              <w:ind w:firstLine="0"/>
              <w:jc w:val="left"/>
              <w:rPr>
                <w:snapToGrid/>
                <w:color w:val="2B2B2B"/>
                <w:sz w:val="24"/>
                <w:szCs w:val="21"/>
              </w:rPr>
            </w:pPr>
            <w:r w:rsidRPr="00CC342E">
              <w:rPr>
                <w:snapToGrid/>
                <w:sz w:val="24"/>
                <w:szCs w:val="21"/>
              </w:rPr>
              <w:lastRenderedPageBreak/>
              <w:t xml:space="preserve">- Масса, </w:t>
            </w:r>
            <w:proofErr w:type="gramStart"/>
            <w:r w:rsidRPr="00CC342E">
              <w:rPr>
                <w:snapToGrid/>
                <w:sz w:val="24"/>
                <w:szCs w:val="21"/>
              </w:rPr>
              <w:t>кг</w:t>
            </w:r>
            <w:proofErr w:type="gramEnd"/>
            <w:r w:rsidRPr="00CC342E">
              <w:rPr>
                <w:snapToGrid/>
                <w:sz w:val="24"/>
                <w:szCs w:val="21"/>
              </w:rPr>
              <w:t xml:space="preserve"> 0,11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810525" w:rsidRDefault="009E2DEC" w:rsidP="00810525">
            <w:pPr>
              <w:spacing w:line="240" w:lineRule="auto"/>
              <w:ind w:firstLine="0"/>
              <w:jc w:val="left"/>
              <w:rPr>
                <w:snapToGrid/>
                <w:color w:val="2B2B2B"/>
                <w:sz w:val="24"/>
                <w:szCs w:val="21"/>
              </w:rPr>
            </w:pPr>
            <w:r>
              <w:rPr>
                <w:snapToGrid/>
                <w:color w:val="2B2B2B"/>
                <w:sz w:val="24"/>
                <w:szCs w:val="21"/>
              </w:rPr>
              <w:lastRenderedPageBreak/>
              <w:t>3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УВНКС-10 СЗ ГОСТ 20493</w:t>
            </w:r>
          </w:p>
          <w:p w:rsidR="00746DF4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9E2DEC" w:rsidRPr="0049371B" w:rsidRDefault="009E2DEC" w:rsidP="0049371B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>Указатель высокого напряжения контактно - бесконтактный УВНКС 10 СЗ предназначен: для определения наличи</w:t>
            </w:r>
            <w:proofErr w:type="gramStart"/>
            <w:r w:rsidRPr="00273720">
              <w:rPr>
                <w:szCs w:val="21"/>
              </w:rPr>
              <w:t>я(</w:t>
            </w:r>
            <w:proofErr w:type="gramEnd"/>
            <w:r w:rsidRPr="00273720">
              <w:rPr>
                <w:szCs w:val="21"/>
              </w:rPr>
              <w:t xml:space="preserve">отсутствия) напряжения как основное средство защиты на электроустановках 10 кВ.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>Указатель относится к основным электрозащитным средствам, применяемым обслуживающим и ремонтным персоналам электрических станций, подстанций и распредсетей, позволяет совместить в технологии определения наличия и отсутствия напряжения два способа – контактный и бесконтактный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>Отличительной особенностью указателя УВНКС 10 СЗ является наличие 2-х независимых электронных схем. 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 xml:space="preserve">1) основная схема - имеет литиевый элемент питания, громкий звук, 2 ярких красных светодиода и встроенную схему проверки исправности;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>2) резервная схема - не имеет гальванических источников питания и берет энергию для работы одного красного светодиода от емкостного тока. Эта схема является резервной для подстраховки основной схемы с элементом питания, а также с помощью данной схемы можно сделать вывод - одинаково ли напряжение на всех 3-х фазах. (нет ли однофазного замыкания на землю</w:t>
            </w:r>
            <w:proofErr w:type="gramStart"/>
            <w:r w:rsidRPr="00273720">
              <w:rPr>
                <w:szCs w:val="21"/>
              </w:rPr>
              <w:t xml:space="preserve">);. </w:t>
            </w:r>
            <w:proofErr w:type="gramEnd"/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 w:rsidRPr="00273720">
              <w:rPr>
                <w:szCs w:val="21"/>
              </w:rPr>
              <w:t xml:space="preserve"> Указатель эксплуатируется при температуре окружающего воздуха </w:t>
            </w:r>
            <w:proofErr w:type="gramStart"/>
            <w:r w:rsidRPr="00273720">
              <w:rPr>
                <w:szCs w:val="21"/>
              </w:rPr>
              <w:t>от</w:t>
            </w:r>
            <w:proofErr w:type="gramEnd"/>
            <w:r w:rsidRPr="00273720">
              <w:rPr>
                <w:szCs w:val="21"/>
              </w:rPr>
              <w:t xml:space="preserve"> </w:t>
            </w:r>
            <w:proofErr w:type="gramStart"/>
            <w:r w:rsidRPr="00273720">
              <w:rPr>
                <w:szCs w:val="21"/>
              </w:rPr>
              <w:t>минус</w:t>
            </w:r>
            <w:proofErr w:type="gramEnd"/>
            <w:r w:rsidRPr="00273720">
              <w:rPr>
                <w:szCs w:val="21"/>
              </w:rPr>
              <w:t xml:space="preserve"> 45 до плюс 40 ºС и относительной влажности воздуха до 95% при температуре плюс 25ºС.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b/>
                <w:szCs w:val="21"/>
              </w:rPr>
            </w:pPr>
            <w:r w:rsidRPr="00273720">
              <w:rPr>
                <w:b/>
                <w:szCs w:val="21"/>
              </w:rPr>
              <w:t>Технические характеристики: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>- Номинальное напряжение электроустановки, кВ – 6-10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>- Напряжение индикации, кВ, не более 1,5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 xml:space="preserve">- Общая длина не менее, </w:t>
            </w:r>
            <w:proofErr w:type="gramStart"/>
            <w:r w:rsidRPr="00273720">
              <w:t>мм</w:t>
            </w:r>
            <w:proofErr w:type="gramEnd"/>
            <w:r w:rsidRPr="00273720">
              <w:t xml:space="preserve"> – 750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 xml:space="preserve">- Рукоятка не менее, </w:t>
            </w:r>
            <w:proofErr w:type="gramStart"/>
            <w:r w:rsidRPr="00273720">
              <w:t>мм</w:t>
            </w:r>
            <w:proofErr w:type="gramEnd"/>
            <w:r w:rsidRPr="00273720">
              <w:t xml:space="preserve"> – 100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 xml:space="preserve">- Изолирующая часть не менее, </w:t>
            </w:r>
            <w:proofErr w:type="gramStart"/>
            <w:r w:rsidRPr="00273720">
              <w:t>мм</w:t>
            </w:r>
            <w:proofErr w:type="gramEnd"/>
            <w:r w:rsidRPr="00273720">
              <w:t xml:space="preserve"> – 230 </w:t>
            </w:r>
          </w:p>
          <w:p w:rsidR="009E2DEC" w:rsidRPr="00273720" w:rsidRDefault="009E2DEC" w:rsidP="00810525">
            <w:pPr>
              <w:pStyle w:val="afff1"/>
              <w:spacing w:before="0" w:beforeAutospacing="0" w:after="0" w:afterAutospacing="0"/>
            </w:pPr>
            <w:r w:rsidRPr="00273720">
              <w:t xml:space="preserve">- Масса указателя без упаковки не более, </w:t>
            </w:r>
            <w:proofErr w:type="gramStart"/>
            <w:r w:rsidRPr="00273720">
              <w:t>кг</w:t>
            </w:r>
            <w:proofErr w:type="gramEnd"/>
            <w:r w:rsidRPr="00273720">
              <w:t xml:space="preserve"> – 0,6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273720" w:rsidRDefault="009E2DEC" w:rsidP="00810525">
            <w:pPr>
              <w:pStyle w:val="afff1"/>
              <w:spacing w:before="0" w:beforeAutospacing="0" w:after="0" w:afterAutospacing="0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 90М-35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810525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810525">
              <w:rPr>
                <w:sz w:val="24"/>
              </w:rPr>
              <w:t xml:space="preserve">Указатель высокого напряжения УВН-90М-35 предназначен для наличия или </w:t>
            </w:r>
            <w:proofErr w:type="spellStart"/>
            <w:r w:rsidRPr="00810525">
              <w:rPr>
                <w:sz w:val="24"/>
              </w:rPr>
              <w:t>отсутсвия</w:t>
            </w:r>
            <w:proofErr w:type="spellEnd"/>
            <w:r w:rsidRPr="00810525">
              <w:rPr>
                <w:sz w:val="24"/>
              </w:rPr>
              <w:t xml:space="preserve"> напряжения в электроустановках переменного тока </w:t>
            </w:r>
            <w:proofErr w:type="gramStart"/>
            <w:r w:rsidRPr="00810525">
              <w:rPr>
                <w:sz w:val="24"/>
              </w:rPr>
              <w:t>промышленной</w:t>
            </w:r>
            <w:proofErr w:type="gramEnd"/>
            <w:r w:rsidRPr="00810525">
              <w:rPr>
                <w:sz w:val="24"/>
              </w:rPr>
              <w:t xml:space="preserve"> </w:t>
            </w:r>
            <w:proofErr w:type="spellStart"/>
            <w:r w:rsidRPr="00810525">
              <w:rPr>
                <w:sz w:val="24"/>
              </w:rPr>
              <w:t>частотоы</w:t>
            </w:r>
            <w:proofErr w:type="spellEnd"/>
            <w:r w:rsidRPr="00810525">
              <w:rPr>
                <w:sz w:val="24"/>
              </w:rPr>
              <w:t xml:space="preserve"> с номинальным напряжением 35 кВ. Общая длина указателя в сборе 970мм</w:t>
            </w:r>
            <w:r>
              <w:rPr>
                <w:sz w:val="24"/>
              </w:rPr>
              <w:t>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1292"/>
            </w:tblGrid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Рабочее напряжение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35 кВ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Порог индикации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8,7</w:t>
                  </w:r>
                  <w:r w:rsidRPr="00DC6EA8">
                    <w:rPr>
                      <w:snapToGrid/>
                      <w:sz w:val="24"/>
                      <w:szCs w:val="24"/>
                    </w:rPr>
                    <w:t>5</w:t>
                  </w:r>
                  <w:r w:rsidRPr="00810525">
                    <w:rPr>
                      <w:snapToGrid/>
                      <w:sz w:val="24"/>
                      <w:szCs w:val="24"/>
                    </w:rPr>
                    <w:t xml:space="preserve"> кВ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Максимальный ток, не более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7,0 мА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Виды индикации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 xml:space="preserve">световая 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Метод измерения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 xml:space="preserve">контактный 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-45 +40 С°</w:t>
                  </w:r>
                </w:p>
              </w:tc>
            </w:tr>
            <w:tr w:rsidR="009E2DEC" w:rsidRPr="00810525" w:rsidTr="00810525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1247" w:type="dxa"/>
                  <w:vAlign w:val="center"/>
                  <w:hideMark/>
                </w:tcPr>
                <w:p w:rsidR="009E2DEC" w:rsidRPr="00810525" w:rsidRDefault="009E2DEC" w:rsidP="00810525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810525">
                    <w:rPr>
                      <w:snapToGrid/>
                      <w:sz w:val="24"/>
                      <w:szCs w:val="24"/>
                    </w:rPr>
                    <w:t>0,550 кг</w:t>
                  </w:r>
                </w:p>
              </w:tc>
            </w:tr>
          </w:tbl>
          <w:p w:rsidR="009E2DEC" w:rsidRPr="002D6358" w:rsidRDefault="009E2DEC" w:rsidP="00810525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810525" w:rsidRDefault="009E2DEC" w:rsidP="00810525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CA481C">
            <w:pPr>
              <w:ind w:firstLine="0"/>
              <w:rPr>
                <w:sz w:val="20"/>
              </w:rPr>
            </w:pPr>
            <w:r w:rsidRPr="00273720">
              <w:rPr>
                <w:sz w:val="20"/>
              </w:rPr>
              <w:t xml:space="preserve">УВНУ-10 СЗ ИП </w:t>
            </w:r>
          </w:p>
          <w:p w:rsidR="00746DF4" w:rsidRPr="00273720" w:rsidRDefault="00746DF4" w:rsidP="00CA481C">
            <w:pPr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Или эквивалент</w:t>
            </w:r>
          </w:p>
          <w:p w:rsidR="009E2DEC" w:rsidRPr="0049371B" w:rsidRDefault="009E2DEC" w:rsidP="00273720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lastRenderedPageBreak/>
              <w:t xml:space="preserve">Диапазон рабочих температур:  от -45°С до +40°С и относительной влажности воздуха </w:t>
            </w:r>
            <w:r w:rsidRPr="00BD212C">
              <w:rPr>
                <w:szCs w:val="20"/>
              </w:rPr>
              <w:lastRenderedPageBreak/>
              <w:t>не выше 98% (при температуре +25°С).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 xml:space="preserve">Элементы светозвуковой индикации указателя УВН-10  располагаются внутри </w:t>
            </w:r>
            <w:proofErr w:type="spellStart"/>
            <w:r w:rsidRPr="00BD212C">
              <w:rPr>
                <w:szCs w:val="20"/>
              </w:rPr>
              <w:t>затенителя</w:t>
            </w:r>
            <w:proofErr w:type="spellEnd"/>
            <w:r w:rsidRPr="00BD212C">
              <w:rPr>
                <w:szCs w:val="20"/>
              </w:rPr>
              <w:t>, конструкция которого позволяет усилить светозвуковой сигнал за счет его направленного распространения.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Указатель УВН-10 может использоваться в качестве индикатора напряжения от 100 до 1000</w:t>
            </w:r>
            <w:proofErr w:type="gramStart"/>
            <w:r w:rsidRPr="00BD212C">
              <w:rPr>
                <w:szCs w:val="20"/>
              </w:rPr>
              <w:t xml:space="preserve"> В</w:t>
            </w:r>
            <w:proofErr w:type="gramEnd"/>
            <w:r w:rsidRPr="00BD212C">
              <w:rPr>
                <w:szCs w:val="20"/>
              </w:rPr>
              <w:t>, а также для определения наведенного напряжения на ВЛ. Надежная работа указателя достигается использованием в электрической схеме микросхем и комплектующих элементов ведущих мировых производителей, а также литиевым источником питания марки CR-123А напряжением 3В, емкостью 1500 мА/ч.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Низкая величина рабочего тока - 7,0 мА в режиме, позволяет использовать указатель УВНУ-10 СЗ ИП без замены элемента питания в течени</w:t>
            </w:r>
            <w:proofErr w:type="gramStart"/>
            <w:r w:rsidRPr="00BD212C">
              <w:rPr>
                <w:szCs w:val="20"/>
              </w:rPr>
              <w:t>и</w:t>
            </w:r>
            <w:proofErr w:type="gramEnd"/>
            <w:r w:rsidRPr="00BD212C">
              <w:rPr>
                <w:szCs w:val="20"/>
              </w:rPr>
              <w:t xml:space="preserve"> всего срока эксплуатации - 10 лет.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 xml:space="preserve">Для удобства применения на </w:t>
            </w:r>
            <w:proofErr w:type="gramStart"/>
            <w:r w:rsidRPr="00BD212C">
              <w:rPr>
                <w:szCs w:val="20"/>
              </w:rPr>
              <w:t>ВЛ</w:t>
            </w:r>
            <w:proofErr w:type="gramEnd"/>
            <w:r w:rsidRPr="00BD212C">
              <w:rPr>
                <w:szCs w:val="20"/>
              </w:rPr>
              <w:t xml:space="preserve"> наконечник выполнен в виде крючка. Штанга из стеклопластика, ограничительное кольцо из резины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b/>
                <w:szCs w:val="20"/>
              </w:rPr>
            </w:pPr>
            <w:r w:rsidRPr="00600605">
              <w:rPr>
                <w:b/>
                <w:szCs w:val="20"/>
              </w:rPr>
              <w:t>Технические характеристики указателя высокого напряжения УВНУ-10 СЗ ИП: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Напряжение (порог) сра</w:t>
            </w:r>
            <w:r>
              <w:rPr>
                <w:szCs w:val="20"/>
              </w:rPr>
              <w:t xml:space="preserve">батывания указатель,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>, не выше</w:t>
            </w:r>
            <w:r w:rsidRPr="00BD212C">
              <w:rPr>
                <w:szCs w:val="20"/>
              </w:rPr>
              <w:t xml:space="preserve"> 1500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 xml:space="preserve">Время </w:t>
            </w:r>
            <w:proofErr w:type="spellStart"/>
            <w:r w:rsidRPr="00BD212C">
              <w:rPr>
                <w:szCs w:val="20"/>
              </w:rPr>
              <w:t>сработки</w:t>
            </w:r>
            <w:proofErr w:type="spellEnd"/>
            <w:r w:rsidRPr="00BD212C">
              <w:rPr>
                <w:szCs w:val="20"/>
              </w:rPr>
              <w:t xml:space="preserve"> – не более 1 с.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Максима</w:t>
            </w:r>
            <w:r>
              <w:rPr>
                <w:szCs w:val="20"/>
              </w:rPr>
              <w:t xml:space="preserve">льное рабочее напряжение, кВ – </w:t>
            </w:r>
            <w:r w:rsidRPr="00BD212C">
              <w:rPr>
                <w:szCs w:val="20"/>
              </w:rPr>
              <w:t xml:space="preserve">10,0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 xml:space="preserve">Метод измерения </w:t>
            </w:r>
            <w:r>
              <w:rPr>
                <w:szCs w:val="20"/>
              </w:rPr>
              <w:t>–</w:t>
            </w:r>
            <w:r w:rsidRPr="00BD212C">
              <w:rPr>
                <w:szCs w:val="20"/>
              </w:rPr>
              <w:t xml:space="preserve"> контактный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Виды индикации световая: импульсная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 xml:space="preserve">звуковая: прерывистая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Габаритные размеры указателя в</w:t>
            </w:r>
            <w:r>
              <w:rPr>
                <w:szCs w:val="20"/>
              </w:rPr>
              <w:t xml:space="preserve"> рабочем положении, </w:t>
            </w:r>
            <w:proofErr w:type="gramStart"/>
            <w:r>
              <w:rPr>
                <w:szCs w:val="20"/>
              </w:rPr>
              <w:t>мм</w:t>
            </w:r>
            <w:proofErr w:type="gramEnd"/>
            <w:r>
              <w:rPr>
                <w:szCs w:val="20"/>
              </w:rPr>
              <w:t xml:space="preserve"> – </w:t>
            </w:r>
            <w:r w:rsidRPr="00BD212C">
              <w:rPr>
                <w:szCs w:val="20"/>
              </w:rPr>
              <w:t xml:space="preserve">Ф 72 x 745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Ма</w:t>
            </w:r>
            <w:r>
              <w:rPr>
                <w:szCs w:val="20"/>
              </w:rPr>
              <w:t xml:space="preserve">сса указателя, </w:t>
            </w:r>
            <w:proofErr w:type="gramStart"/>
            <w:r>
              <w:rPr>
                <w:szCs w:val="20"/>
              </w:rPr>
              <w:t>кг</w:t>
            </w:r>
            <w:proofErr w:type="gramEnd"/>
            <w:r>
              <w:rPr>
                <w:szCs w:val="20"/>
              </w:rPr>
              <w:t>, не более</w:t>
            </w:r>
            <w:r w:rsidRPr="00BD212C">
              <w:rPr>
                <w:szCs w:val="20"/>
              </w:rPr>
              <w:t xml:space="preserve"> 0,43 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Напряжение индикации</w:t>
            </w:r>
            <w:r w:rsidRPr="00BD212C">
              <w:rPr>
                <w:szCs w:val="20"/>
              </w:rPr>
              <w:t>, кВ</w:t>
            </w:r>
            <w:r>
              <w:rPr>
                <w:szCs w:val="20"/>
              </w:rPr>
              <w:t xml:space="preserve"> –</w:t>
            </w:r>
            <w:r w:rsidRPr="00BD212C">
              <w:rPr>
                <w:szCs w:val="20"/>
              </w:rPr>
              <w:t xml:space="preserve"> 1,5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Уровень звукового сигнала, д</w:t>
            </w:r>
            <w:r w:rsidRPr="00BD212C">
              <w:rPr>
                <w:szCs w:val="20"/>
              </w:rPr>
              <w:t>Б, не менее 70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 xml:space="preserve">Длина рукоятки, </w:t>
            </w:r>
            <w:proofErr w:type="gramStart"/>
            <w:r w:rsidRPr="00BD212C">
              <w:rPr>
                <w:szCs w:val="20"/>
              </w:rPr>
              <w:t>мм</w:t>
            </w:r>
            <w:proofErr w:type="gramEnd"/>
            <w:r w:rsidRPr="00BD212C">
              <w:rPr>
                <w:szCs w:val="20"/>
              </w:rPr>
              <w:t xml:space="preserve"> - не менее 110</w:t>
            </w:r>
          </w:p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 xml:space="preserve">Длина изолирующей части, </w:t>
            </w:r>
            <w:proofErr w:type="gramStart"/>
            <w:r w:rsidRPr="00BD212C">
              <w:rPr>
                <w:szCs w:val="20"/>
              </w:rPr>
              <w:t>мм</w:t>
            </w:r>
            <w:proofErr w:type="gramEnd"/>
            <w:r w:rsidRPr="00BD212C">
              <w:rPr>
                <w:szCs w:val="20"/>
              </w:rPr>
              <w:t xml:space="preserve"> – не менее 230.</w:t>
            </w:r>
          </w:p>
          <w:p w:rsidR="009E2DE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 xml:space="preserve">Встроенное устройство проверки исправности указателя. </w:t>
            </w:r>
            <w:proofErr w:type="gramStart"/>
            <w:r w:rsidRPr="00BD212C">
              <w:rPr>
                <w:szCs w:val="20"/>
              </w:rPr>
              <w:t>Свето-звуковая</w:t>
            </w:r>
            <w:proofErr w:type="gramEnd"/>
            <w:r w:rsidRPr="00BD212C">
              <w:rPr>
                <w:szCs w:val="20"/>
              </w:rPr>
              <w:t xml:space="preserve"> индикация. Световая индикация за счет светодиодного индикатора высокой яркости, помещенного внутри </w:t>
            </w:r>
            <w:proofErr w:type="spellStart"/>
            <w:r w:rsidRPr="00BD212C">
              <w:rPr>
                <w:szCs w:val="20"/>
              </w:rPr>
              <w:t>затенителя</w:t>
            </w:r>
            <w:proofErr w:type="spellEnd"/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BD212C">
              <w:rPr>
                <w:szCs w:val="20"/>
              </w:rPr>
              <w:t>Чехол для хранения и транспортировки из прочного износостойкого материала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D212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lastRenderedPageBreak/>
              <w:t>3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УВН-10СЗ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3B4C99">
            <w:pPr>
              <w:spacing w:line="240" w:lineRule="auto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У</w:t>
            </w:r>
            <w:r w:rsidRPr="00065C35">
              <w:rPr>
                <w:sz w:val="24"/>
              </w:rPr>
              <w:t>указатель</w:t>
            </w:r>
            <w:proofErr w:type="spellEnd"/>
            <w:r w:rsidRPr="00065C35">
              <w:rPr>
                <w:sz w:val="24"/>
              </w:rPr>
              <w:t xml:space="preserve"> </w:t>
            </w:r>
            <w:proofErr w:type="gramStart"/>
            <w:r w:rsidRPr="00065C35">
              <w:rPr>
                <w:sz w:val="24"/>
              </w:rPr>
              <w:t>высоковольтный</w:t>
            </w:r>
            <w:proofErr w:type="gramEnd"/>
            <w:r w:rsidRPr="00065C35">
              <w:rPr>
                <w:sz w:val="24"/>
              </w:rPr>
              <w:t xml:space="preserve"> со свето-звуковой индикацией  </w:t>
            </w:r>
            <w:r>
              <w:rPr>
                <w:sz w:val="24"/>
              </w:rPr>
              <w:t>УВН-10СЗ.</w:t>
            </w:r>
          </w:p>
          <w:p w:rsidR="009E2DEC" w:rsidRDefault="009E2DEC" w:rsidP="003B4C9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Предназначен для контроля напряжения в электроустановках переменного тока промышленной частоты напряжением от 6-10 кВ. Указатель относится к основным электрозащитным средствам, работает без заземления рабочей части при непосредственном прикосновении к токоведущим частям (контактным способом)</w:t>
            </w:r>
            <w:proofErr w:type="gramStart"/>
            <w:r w:rsidRPr="00065C35">
              <w:rPr>
                <w:sz w:val="24"/>
              </w:rPr>
              <w:t>.</w:t>
            </w:r>
            <w:proofErr w:type="gramEnd"/>
            <w:r w:rsidRPr="00065C35">
              <w:rPr>
                <w:sz w:val="24"/>
              </w:rPr>
              <w:t xml:space="preserve"> </w:t>
            </w:r>
            <w:proofErr w:type="gramStart"/>
            <w:r w:rsidRPr="00065C35">
              <w:rPr>
                <w:sz w:val="24"/>
              </w:rPr>
              <w:t>з</w:t>
            </w:r>
            <w:proofErr w:type="gramEnd"/>
            <w:r w:rsidRPr="00065C35">
              <w:rPr>
                <w:sz w:val="24"/>
              </w:rPr>
              <w:t>а счет протекании емкостного тока</w:t>
            </w:r>
            <w:r w:rsidRPr="003B4C99">
              <w:rPr>
                <w:sz w:val="24"/>
              </w:rPr>
              <w:t>.</w:t>
            </w:r>
            <w:r w:rsidRPr="003B4C99">
              <w:rPr>
                <w:sz w:val="24"/>
              </w:rPr>
              <w:br/>
            </w:r>
            <w:r w:rsidRPr="00065C35">
              <w:rPr>
                <w:sz w:val="24"/>
              </w:rPr>
              <w:t>Наличие и уровень напряжения определяется по свечению двухцветных индикаторов. Указатель обеспечивает визуальную и звуковую индикацию во всех режимах работы</w:t>
            </w:r>
            <w:r>
              <w:rPr>
                <w:sz w:val="24"/>
              </w:rPr>
              <w:t>.</w:t>
            </w:r>
          </w:p>
          <w:p w:rsidR="009E2DEC" w:rsidRDefault="009E2DEC" w:rsidP="003B4C9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lastRenderedPageBreak/>
              <w:t>Климатические условия эксплуатации: температура окружающего воздуха от -300С до +400С, относительная влажность не выше 98% п</w:t>
            </w:r>
            <w:r>
              <w:rPr>
                <w:sz w:val="24"/>
              </w:rPr>
              <w:t xml:space="preserve">ри 25 </w:t>
            </w:r>
            <w:proofErr w:type="spellStart"/>
            <w:r w:rsidRPr="00065C35">
              <w:rPr>
                <w:sz w:val="24"/>
                <w:vertAlign w:val="superscript"/>
              </w:rPr>
              <w:t>о</w:t>
            </w:r>
            <w:r w:rsidRPr="00065C35"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.</w:t>
            </w:r>
          </w:p>
          <w:p w:rsidR="009E2DEC" w:rsidRPr="003B4C99" w:rsidRDefault="009E2DEC" w:rsidP="003B4C9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Режим работы</w:t>
            </w:r>
            <w:r>
              <w:rPr>
                <w:sz w:val="24"/>
              </w:rPr>
              <w:t xml:space="preserve"> - </w:t>
            </w:r>
            <w:r w:rsidRPr="00065C35">
              <w:rPr>
                <w:sz w:val="24"/>
              </w:rPr>
              <w:t xml:space="preserve"> Визуальный контроль  </w:t>
            </w:r>
          </w:p>
          <w:tbl>
            <w:tblPr>
              <w:tblW w:w="9779" w:type="dxa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434"/>
              <w:gridCol w:w="5345"/>
            </w:tblGrid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273720">
                    <w:rPr>
                      <w:snapToGrid/>
                      <w:sz w:val="24"/>
                      <w:szCs w:val="24"/>
                    </w:rPr>
                    <w:t>номинальное напряжение кВ, не менее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6-10 кВ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273720">
                    <w:rPr>
                      <w:snapToGrid/>
                      <w:sz w:val="24"/>
                      <w:szCs w:val="24"/>
                    </w:rPr>
                    <w:t>минимальное напряжение срабатывания индикации</w:t>
                  </w:r>
                  <w:proofErr w:type="gramStart"/>
                  <w:r w:rsidRPr="00273720">
                    <w:rPr>
                      <w:snapToGrid/>
                      <w:sz w:val="24"/>
                      <w:szCs w:val="24"/>
                    </w:rPr>
                    <w:t xml:space="preserve"> В</w:t>
                  </w:r>
                  <w:proofErr w:type="gramEnd"/>
                  <w:r w:rsidRPr="00273720">
                    <w:rPr>
                      <w:snapToGrid/>
                      <w:sz w:val="24"/>
                      <w:szCs w:val="24"/>
                    </w:rPr>
                    <w:t>, не более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1,5 кВ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273720">
                    <w:rPr>
                      <w:snapToGrid/>
                      <w:sz w:val="24"/>
                      <w:szCs w:val="24"/>
                    </w:rPr>
                    <w:t>ток, потребляемый от источника питания мА, не более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7,0 мА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Длина соединительного провода, не менее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1,0 м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 xml:space="preserve">напряжение литиевого источника питания </w:t>
                  </w:r>
                  <w:proofErr w:type="gramStart"/>
                  <w:r w:rsidRPr="00065C35">
                    <w:rPr>
                      <w:snapToGrid/>
                      <w:sz w:val="24"/>
                      <w:szCs w:val="24"/>
                    </w:rPr>
                    <w:t xml:space="preserve">( </w:t>
                  </w:r>
                  <w:proofErr w:type="gramEnd"/>
                  <w:r w:rsidRPr="00065C35">
                    <w:rPr>
                      <w:snapToGrid/>
                      <w:sz w:val="24"/>
                      <w:szCs w:val="24"/>
                    </w:rPr>
                    <w:t>CR-123A) В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3</w:t>
                  </w:r>
                  <w:r w:rsidRPr="003B4C99">
                    <w:rPr>
                      <w:snapToGrid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 xml:space="preserve">длина изолирующей части </w:t>
                  </w:r>
                  <w:proofErr w:type="gramStart"/>
                  <w:r w:rsidRPr="00065C35">
                    <w:rPr>
                      <w:snapToGrid/>
                      <w:sz w:val="24"/>
                      <w:szCs w:val="24"/>
                    </w:rPr>
                    <w:t>мм</w:t>
                  </w:r>
                  <w:proofErr w:type="gramEnd"/>
                  <w:r w:rsidRPr="00065C35">
                    <w:rPr>
                      <w:snapToGrid/>
                      <w:sz w:val="24"/>
                      <w:szCs w:val="24"/>
                    </w:rPr>
                    <w:t>, не менее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310</w:t>
                  </w:r>
                  <w:r w:rsidRPr="003B4C99">
                    <w:rPr>
                      <w:snapToGrid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 xml:space="preserve">длина рукоятки </w:t>
                  </w:r>
                  <w:proofErr w:type="gramStart"/>
                  <w:r w:rsidRPr="00065C35">
                    <w:rPr>
                      <w:snapToGrid/>
                      <w:sz w:val="24"/>
                      <w:szCs w:val="24"/>
                    </w:rPr>
                    <w:t>мм</w:t>
                  </w:r>
                  <w:proofErr w:type="gramEnd"/>
                  <w:r w:rsidRPr="00065C35">
                    <w:rPr>
                      <w:snapToGrid/>
                      <w:sz w:val="24"/>
                      <w:szCs w:val="24"/>
                    </w:rPr>
                    <w:t>, не менее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130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 xml:space="preserve">рабочая длина в сборе </w:t>
                  </w:r>
                  <w:proofErr w:type="gramStart"/>
                  <w:r w:rsidRPr="00065C35">
                    <w:rPr>
                      <w:snapToGrid/>
                      <w:sz w:val="24"/>
                      <w:szCs w:val="24"/>
                    </w:rPr>
                    <w:t>мм</w:t>
                  </w:r>
                  <w:proofErr w:type="gramEnd"/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800</w:t>
                  </w:r>
                  <w:r w:rsidRPr="003B4C99">
                    <w:rPr>
                      <w:snapToGrid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 xml:space="preserve">транспортная упаковка </w:t>
                  </w:r>
                  <w:proofErr w:type="gramStart"/>
                  <w:r w:rsidRPr="00065C35">
                    <w:rPr>
                      <w:snapToGrid/>
                      <w:sz w:val="24"/>
                      <w:szCs w:val="24"/>
                    </w:rPr>
                    <w:t>мм</w:t>
                  </w:r>
                  <w:proofErr w:type="gramEnd"/>
                  <w:r w:rsidRPr="00065C35">
                    <w:rPr>
                      <w:snapToGrid/>
                      <w:sz w:val="24"/>
                      <w:szCs w:val="24"/>
                    </w:rPr>
                    <w:t>, не более: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C11B8C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065C35">
                    <w:rPr>
                      <w:snapToGrid/>
                      <w:sz w:val="24"/>
                      <w:szCs w:val="24"/>
                    </w:rPr>
                    <w:t>470 x 170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-30</w:t>
                  </w:r>
                  <w:r w:rsidRPr="003B4C99">
                    <w:rPr>
                      <w:snapToGrid/>
                      <w:sz w:val="24"/>
                      <w:szCs w:val="24"/>
                    </w:rPr>
                    <w:t xml:space="preserve"> +40 С°</w:t>
                  </w:r>
                </w:p>
              </w:tc>
            </w:tr>
            <w:tr w:rsidR="009E2DEC" w:rsidRPr="003B4C99" w:rsidTr="00065C35">
              <w:trPr>
                <w:tblCellSpacing w:w="15" w:type="dxa"/>
              </w:trPr>
              <w:tc>
                <w:tcPr>
                  <w:tcW w:w="4389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3B4C99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5300" w:type="dxa"/>
                  <w:vAlign w:val="center"/>
                  <w:hideMark/>
                </w:tcPr>
                <w:p w:rsidR="009E2DEC" w:rsidRPr="003B4C99" w:rsidRDefault="009E2DEC" w:rsidP="003B4C99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>
                    <w:rPr>
                      <w:snapToGrid/>
                      <w:sz w:val="24"/>
                      <w:szCs w:val="24"/>
                    </w:rPr>
                    <w:t>0,5</w:t>
                  </w:r>
                  <w:r w:rsidRPr="003B4C99">
                    <w:rPr>
                      <w:snapToGrid/>
                      <w:sz w:val="24"/>
                      <w:szCs w:val="24"/>
                    </w:rPr>
                    <w:t>00 кг</w:t>
                  </w:r>
                </w:p>
              </w:tc>
            </w:tr>
          </w:tbl>
          <w:p w:rsidR="009E2DEC" w:rsidRPr="002D6358" w:rsidRDefault="009E2DEC" w:rsidP="003B4C99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3B4C99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УВН-80С</w:t>
            </w:r>
          </w:p>
          <w:p w:rsidR="00746DF4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9E2DEC" w:rsidRPr="0049371B" w:rsidRDefault="009E2DEC" w:rsidP="00350BC0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У</w:t>
            </w:r>
            <w:r w:rsidRPr="00065C35">
              <w:rPr>
                <w:sz w:val="24"/>
              </w:rPr>
              <w:t>казатель высоковольтный</w:t>
            </w:r>
            <w:r>
              <w:rPr>
                <w:sz w:val="24"/>
              </w:rPr>
              <w:t xml:space="preserve"> со световой индикацией  УВН-80С.</w:t>
            </w:r>
          </w:p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proofErr w:type="gramStart"/>
            <w:r w:rsidRPr="00065C35">
              <w:rPr>
                <w:sz w:val="24"/>
              </w:rPr>
              <w:t>Предназначен</w:t>
            </w:r>
            <w:proofErr w:type="gramEnd"/>
            <w:r w:rsidRPr="00065C35">
              <w:rPr>
                <w:sz w:val="24"/>
              </w:rPr>
              <w:t xml:space="preserve"> для контроля напряжения в электроустановках 6-10кВ переменного тока промышленной частоты. Указатель относится к основным электрозащитным средствам, работает при непосредственном прикосновении к токоведущим частям (контактным способом). Наличие напряжения индицируется с помощью светодиодов,  за счет </w:t>
            </w:r>
            <w:proofErr w:type="gramStart"/>
            <w:r w:rsidRPr="00065C35">
              <w:rPr>
                <w:sz w:val="24"/>
              </w:rPr>
              <w:t>протекании</w:t>
            </w:r>
            <w:proofErr w:type="gramEnd"/>
            <w:r w:rsidRPr="00065C35">
              <w:rPr>
                <w:sz w:val="24"/>
              </w:rPr>
              <w:t xml:space="preserve"> емкостного тока. Указатель обеспечивает визуальную индикацию во всех режимах работы</w:t>
            </w:r>
            <w:r w:rsidRPr="005870D9">
              <w:rPr>
                <w:sz w:val="24"/>
              </w:rPr>
              <w:t>.</w:t>
            </w:r>
          </w:p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Указатель выполнен в корпусе из полиэтиленового материала с высокой механической и диэлектрической прочностью с герметизацией внутренних полостей, содержащих элементы электрической схемы. Состоит из двух: рабочей (индикаторной) и изолирующей частей с резьбовым соединением</w:t>
            </w:r>
            <w:r>
              <w:rPr>
                <w:sz w:val="24"/>
              </w:rPr>
              <w:t>.</w:t>
            </w:r>
          </w:p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Климатические условия эксплуатации: температура окружающего воздуха от -300С до +400С, относительн</w:t>
            </w:r>
            <w:r>
              <w:rPr>
                <w:sz w:val="24"/>
              </w:rPr>
              <w:t xml:space="preserve">ая влажность не выше 98% при 25 </w:t>
            </w:r>
            <w:proofErr w:type="spellStart"/>
            <w:r>
              <w:rPr>
                <w:sz w:val="24"/>
                <w:vertAlign w:val="superscript"/>
              </w:rPr>
              <w:t>о</w:t>
            </w:r>
            <w:r w:rsidRPr="00065C35">
              <w:rPr>
                <w:sz w:val="24"/>
              </w:rPr>
              <w:t>С</w:t>
            </w:r>
            <w:proofErr w:type="spellEnd"/>
            <w:r>
              <w:rPr>
                <w:sz w:val="24"/>
              </w:rPr>
              <w:t>.</w:t>
            </w:r>
          </w:p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Технические характеристики: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 xml:space="preserve">— номинальное напряжение, кВ — 6 — 10 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>— минимальное напряжение срабатывания индикации</w:t>
            </w:r>
            <w:proofErr w:type="gramStart"/>
            <w:r w:rsidRPr="00065C35">
              <w:rPr>
                <w:sz w:val="24"/>
              </w:rPr>
              <w:t xml:space="preserve"> В</w:t>
            </w:r>
            <w:proofErr w:type="gramEnd"/>
            <w:r w:rsidRPr="00065C35">
              <w:rPr>
                <w:sz w:val="24"/>
              </w:rPr>
              <w:t xml:space="preserve">, не более — 1500 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 xml:space="preserve">— длина изолирующей части </w:t>
            </w:r>
            <w:proofErr w:type="gramStart"/>
            <w:r w:rsidRPr="00065C35">
              <w:rPr>
                <w:sz w:val="24"/>
              </w:rPr>
              <w:t>мм</w:t>
            </w:r>
            <w:proofErr w:type="gramEnd"/>
            <w:r w:rsidRPr="00065C35">
              <w:rPr>
                <w:sz w:val="24"/>
              </w:rPr>
              <w:t xml:space="preserve">, не менее  — 230 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 xml:space="preserve">— длина рукоятки </w:t>
            </w:r>
            <w:proofErr w:type="gramStart"/>
            <w:r w:rsidRPr="00065C35">
              <w:rPr>
                <w:sz w:val="24"/>
              </w:rPr>
              <w:t>мм</w:t>
            </w:r>
            <w:proofErr w:type="gramEnd"/>
            <w:r w:rsidRPr="00065C35">
              <w:rPr>
                <w:sz w:val="24"/>
              </w:rPr>
              <w:t xml:space="preserve">, не менее  — 130 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 xml:space="preserve">— рабочая длина в сборе </w:t>
            </w:r>
            <w:proofErr w:type="gramStart"/>
            <w:r w:rsidRPr="00065C35">
              <w:rPr>
                <w:sz w:val="24"/>
              </w:rPr>
              <w:t>мм</w:t>
            </w:r>
            <w:proofErr w:type="gramEnd"/>
            <w:r w:rsidRPr="00065C35">
              <w:rPr>
                <w:sz w:val="24"/>
              </w:rPr>
              <w:t xml:space="preserve">, не менее — 750 </w:t>
            </w:r>
          </w:p>
          <w:p w:rsidR="009E2DEC" w:rsidRPr="00065C35" w:rsidRDefault="009E2DEC" w:rsidP="00065C3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lastRenderedPageBreak/>
              <w:t xml:space="preserve">— транспортная упаковка </w:t>
            </w:r>
            <w:proofErr w:type="gramStart"/>
            <w:r w:rsidRPr="00065C35">
              <w:rPr>
                <w:sz w:val="24"/>
              </w:rPr>
              <w:t>мм</w:t>
            </w:r>
            <w:proofErr w:type="gramEnd"/>
            <w:r w:rsidRPr="00065C35">
              <w:rPr>
                <w:sz w:val="24"/>
              </w:rPr>
              <w:t xml:space="preserve">  — 400х230 </w:t>
            </w:r>
          </w:p>
          <w:p w:rsidR="009E2DEC" w:rsidRPr="005870D9" w:rsidRDefault="009E2DEC" w:rsidP="00065C35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065C35">
              <w:rPr>
                <w:sz w:val="24"/>
              </w:rPr>
              <w:t xml:space="preserve">— вес указателя </w:t>
            </w:r>
            <w:proofErr w:type="gramStart"/>
            <w:r w:rsidRPr="00065C35">
              <w:rPr>
                <w:sz w:val="24"/>
              </w:rPr>
              <w:t>кг</w:t>
            </w:r>
            <w:proofErr w:type="gramEnd"/>
            <w:r w:rsidRPr="00065C35">
              <w:rPr>
                <w:sz w:val="24"/>
              </w:rPr>
              <w:t>, не более   — 0,38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5870D9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3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УНК-04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Указатель для определения наличия или отсутствия напряжения постоянного и переменного тока от 12 до 380</w:t>
            </w:r>
            <w:proofErr w:type="gramStart"/>
            <w:r w:rsidRPr="00600605">
              <w:rPr>
                <w:sz w:val="24"/>
              </w:rPr>
              <w:t xml:space="preserve"> В</w:t>
            </w:r>
            <w:proofErr w:type="gramEnd"/>
            <w:r w:rsidRPr="00600605">
              <w:rPr>
                <w:sz w:val="24"/>
              </w:rPr>
              <w:t xml:space="preserve">, определения полярности напряжения постоянного тока и фазы сети переменного тока, а также для проверки электрической цепи сопротивлением до 20 кОм. Наличие напряжения и электрической цепи индицируется с помощью светодиодов повышенной яркости и </w:t>
            </w:r>
            <w:proofErr w:type="spellStart"/>
            <w:r w:rsidRPr="00600605">
              <w:rPr>
                <w:sz w:val="24"/>
              </w:rPr>
              <w:t>пьезоизлучателя</w:t>
            </w:r>
            <w:proofErr w:type="spellEnd"/>
            <w:r w:rsidRPr="00600605">
              <w:rPr>
                <w:sz w:val="24"/>
              </w:rPr>
              <w:t xml:space="preserve"> звука. Корпус указателя  из ударопрочного полистирола. Чехол для хранения и транспортировки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600605">
              <w:rPr>
                <w:b/>
                <w:sz w:val="24"/>
              </w:rPr>
              <w:t>Условия эксплуатации: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температура от -45°С до +40°С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влажность до 98% при температуре 25°С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600605">
              <w:rPr>
                <w:b/>
                <w:sz w:val="24"/>
              </w:rPr>
              <w:t xml:space="preserve">Технические характеристики: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Диапазон рабочего напряжения, В: 12-380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Напряжение индикации, </w:t>
            </w:r>
            <w:proofErr w:type="gramStart"/>
            <w:r w:rsidRPr="00600605">
              <w:rPr>
                <w:sz w:val="24"/>
              </w:rPr>
              <w:t>В</w:t>
            </w:r>
            <w:proofErr w:type="gramEnd"/>
            <w:r w:rsidRPr="00600605">
              <w:rPr>
                <w:sz w:val="24"/>
              </w:rPr>
              <w:t>, не более: 12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Ток, протекающий через указатель при напряжении 380</w:t>
            </w:r>
            <w:proofErr w:type="gramStart"/>
            <w:r w:rsidRPr="00600605">
              <w:rPr>
                <w:sz w:val="24"/>
              </w:rPr>
              <w:t xml:space="preserve"> В</w:t>
            </w:r>
            <w:proofErr w:type="gramEnd"/>
            <w:r w:rsidRPr="00600605">
              <w:rPr>
                <w:sz w:val="24"/>
              </w:rPr>
              <w:t>, мА, не более: 10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Дискретные значения индицируемого напряжения, В: 12, 25, 50, 110, 220, 380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Время зарядки от сети 220-380</w:t>
            </w:r>
            <w:proofErr w:type="gramStart"/>
            <w:r w:rsidRPr="00600605">
              <w:rPr>
                <w:sz w:val="24"/>
              </w:rPr>
              <w:t xml:space="preserve"> В</w:t>
            </w:r>
            <w:proofErr w:type="gramEnd"/>
            <w:r w:rsidRPr="00600605">
              <w:rPr>
                <w:sz w:val="24"/>
              </w:rPr>
              <w:t>, с, не более: 20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Время сохранения заряда, час, не менее: 12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Время непрерывной работы после одной зарядки, </w:t>
            </w:r>
            <w:proofErr w:type="gramStart"/>
            <w:r w:rsidRPr="00600605">
              <w:rPr>
                <w:sz w:val="24"/>
              </w:rPr>
              <w:t>с</w:t>
            </w:r>
            <w:proofErr w:type="gramEnd"/>
            <w:r w:rsidRPr="00600605">
              <w:rPr>
                <w:sz w:val="24"/>
              </w:rPr>
              <w:t>, не менее: 60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Длина соединительного провода, </w:t>
            </w:r>
            <w:proofErr w:type="gramStart"/>
            <w:r w:rsidRPr="00600605">
              <w:rPr>
                <w:sz w:val="24"/>
              </w:rPr>
              <w:t>м</w:t>
            </w:r>
            <w:proofErr w:type="gramEnd"/>
            <w:r w:rsidRPr="00600605">
              <w:rPr>
                <w:sz w:val="24"/>
              </w:rPr>
              <w:t>, не менее: 1,0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Длина неизолированной части контактов-наконечников, </w:t>
            </w:r>
            <w:proofErr w:type="gramStart"/>
            <w:r w:rsidRPr="00600605">
              <w:rPr>
                <w:sz w:val="24"/>
              </w:rPr>
              <w:t>мм</w:t>
            </w:r>
            <w:proofErr w:type="gramEnd"/>
            <w:r w:rsidRPr="00600605">
              <w:rPr>
                <w:sz w:val="24"/>
              </w:rPr>
              <w:t>, не более: 7,0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Габаритные размеры (в упаковке), </w:t>
            </w:r>
            <w:proofErr w:type="gramStart"/>
            <w:r w:rsidRPr="00600605">
              <w:rPr>
                <w:sz w:val="24"/>
              </w:rPr>
              <w:t>мм</w:t>
            </w:r>
            <w:proofErr w:type="gramEnd"/>
            <w:r w:rsidRPr="00600605">
              <w:rPr>
                <w:sz w:val="24"/>
              </w:rPr>
              <w:t>, не более: 250х80х40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Масса, </w:t>
            </w:r>
            <w:proofErr w:type="gramStart"/>
            <w:r w:rsidRPr="00600605">
              <w:rPr>
                <w:sz w:val="24"/>
              </w:rPr>
              <w:t>г</w:t>
            </w:r>
            <w:proofErr w:type="gramEnd"/>
            <w:r w:rsidRPr="00600605">
              <w:rPr>
                <w:sz w:val="24"/>
              </w:rPr>
              <w:t>, не более: 165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Срок службы, лет, не менее: 5</w:t>
            </w:r>
          </w:p>
          <w:p w:rsidR="009E2DEC" w:rsidRPr="002D6358" w:rsidRDefault="009E2DEC" w:rsidP="00600605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00605">
              <w:rPr>
                <w:sz w:val="24"/>
              </w:rPr>
              <w:t>для определения наличия или отсутствия напряжения постоянного и переменного тока от 12 до 380</w:t>
            </w:r>
            <w:proofErr w:type="gramStart"/>
            <w:r w:rsidRPr="00600605">
              <w:rPr>
                <w:sz w:val="24"/>
              </w:rPr>
              <w:t xml:space="preserve"> В</w:t>
            </w:r>
            <w:proofErr w:type="gramEnd"/>
            <w:r w:rsidRPr="00600605">
              <w:rPr>
                <w:sz w:val="24"/>
              </w:rPr>
              <w:t xml:space="preserve">, определения полярности напряжения постоянного тока и фазы сети переменного тока, а также для проверки электрической цепи сопротивлением до 20 кОм. Наличие напряжения и электрической цепи индицируется с помощью светодиодов повышенной яркости и </w:t>
            </w:r>
            <w:proofErr w:type="spellStart"/>
            <w:r w:rsidRPr="00600605">
              <w:rPr>
                <w:sz w:val="24"/>
              </w:rPr>
              <w:t>пьезоизлучателя</w:t>
            </w:r>
            <w:proofErr w:type="spellEnd"/>
            <w:r w:rsidRPr="00600605">
              <w:rPr>
                <w:sz w:val="24"/>
              </w:rPr>
              <w:t xml:space="preserve"> звука. Корпус указателя выполнен из ударопрочного полистирола.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УНН-0,4</w:t>
            </w:r>
          </w:p>
          <w:p w:rsidR="00746DF4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9E2DEC" w:rsidRPr="0049371B" w:rsidRDefault="009E2DEC" w:rsidP="00350BC0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CC342E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C11B8C">
              <w:rPr>
                <w:sz w:val="24"/>
              </w:rPr>
              <w:t>УНН – 0,4</w:t>
            </w:r>
          </w:p>
          <w:p w:rsidR="009E2DEC" w:rsidRDefault="009E2DEC" w:rsidP="00CC342E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C11B8C">
              <w:rPr>
                <w:sz w:val="24"/>
              </w:rPr>
              <w:t xml:space="preserve">Указатель низковольтный комбинированный УНН – 0,4 со </w:t>
            </w:r>
            <w:proofErr w:type="gramStart"/>
            <w:r w:rsidRPr="00C11B8C">
              <w:rPr>
                <w:sz w:val="24"/>
              </w:rPr>
              <w:t>свето-звуковой</w:t>
            </w:r>
            <w:proofErr w:type="gramEnd"/>
            <w:r w:rsidRPr="00C11B8C">
              <w:rPr>
                <w:sz w:val="24"/>
              </w:rPr>
              <w:t xml:space="preserve"> индикацией предназначен для контроля напряжения в электроустановках постоянного и переменного тока от 12…380В в двухполюсном и однополюсном режиме</w:t>
            </w:r>
            <w:r>
              <w:rPr>
                <w:sz w:val="24"/>
              </w:rPr>
              <w:t>.</w:t>
            </w:r>
          </w:p>
          <w:p w:rsidR="009E2DEC" w:rsidRDefault="009E2DEC" w:rsidP="00CC342E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C11B8C">
              <w:rPr>
                <w:sz w:val="24"/>
              </w:rPr>
              <w:t xml:space="preserve">Указатель работает при непосредственном прикосновении к токоведущим частям (контактным способом) за счет протекания активного тока. </w:t>
            </w:r>
            <w:proofErr w:type="gramStart"/>
            <w:r w:rsidRPr="00C11B8C">
              <w:rPr>
                <w:sz w:val="24"/>
              </w:rPr>
              <w:t>Свето-звуковая</w:t>
            </w:r>
            <w:proofErr w:type="gramEnd"/>
            <w:r w:rsidRPr="00C11B8C">
              <w:rPr>
                <w:sz w:val="24"/>
              </w:rPr>
              <w:t xml:space="preserve"> «прозвонка» производится от энергии накопительного конденсатора. Указатель обеспечивает </w:t>
            </w:r>
            <w:proofErr w:type="gramStart"/>
            <w:r w:rsidRPr="00C11B8C">
              <w:rPr>
                <w:sz w:val="24"/>
              </w:rPr>
              <w:t>визуальному</w:t>
            </w:r>
            <w:proofErr w:type="gramEnd"/>
            <w:r w:rsidRPr="00C11B8C">
              <w:rPr>
                <w:sz w:val="24"/>
              </w:rPr>
              <w:t xml:space="preserve"> и звуковую индикацию во всех режимах работы</w:t>
            </w:r>
            <w:r>
              <w:rPr>
                <w:sz w:val="24"/>
              </w:rPr>
              <w:t>.</w:t>
            </w:r>
          </w:p>
          <w:p w:rsidR="009E2DEC" w:rsidRPr="00CC342E" w:rsidRDefault="009E2DEC" w:rsidP="00CC342E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C11B8C">
              <w:rPr>
                <w:sz w:val="24"/>
              </w:rPr>
              <w:t>Климатические условия эксплуатации: температура окружающего воздуха от -45</w:t>
            </w:r>
            <w:r w:rsidRPr="00C11B8C">
              <w:rPr>
                <w:rFonts w:ascii="Cambria Math" w:hAnsi="Cambria Math" w:cs="Cambria Math"/>
                <w:sz w:val="24"/>
              </w:rPr>
              <w:t>⁰</w:t>
            </w:r>
            <w:r w:rsidRPr="00C11B8C">
              <w:rPr>
                <w:sz w:val="24"/>
              </w:rPr>
              <w:t xml:space="preserve">С до </w:t>
            </w:r>
            <w:r w:rsidRPr="00C11B8C">
              <w:rPr>
                <w:sz w:val="24"/>
              </w:rPr>
              <w:lastRenderedPageBreak/>
              <w:t>+40</w:t>
            </w:r>
            <w:r w:rsidRPr="00C11B8C">
              <w:rPr>
                <w:rFonts w:ascii="Cambria Math" w:hAnsi="Cambria Math" w:cs="Cambria Math"/>
                <w:sz w:val="24"/>
              </w:rPr>
              <w:t>⁰</w:t>
            </w:r>
            <w:r w:rsidRPr="00C11B8C">
              <w:rPr>
                <w:sz w:val="24"/>
              </w:rPr>
              <w:t>С, относительная влажность не выше 98% при 25</w:t>
            </w:r>
            <w:r w:rsidRPr="00C11B8C">
              <w:rPr>
                <w:rFonts w:ascii="Cambria Math" w:hAnsi="Cambria Math" w:cs="Cambria Math"/>
                <w:sz w:val="24"/>
              </w:rPr>
              <w:t>⁰</w:t>
            </w:r>
            <w:r w:rsidRPr="00C11B8C">
              <w:rPr>
                <w:sz w:val="24"/>
              </w:rPr>
              <w:t>С</w:t>
            </w:r>
            <w:r>
              <w:rPr>
                <w:sz w:val="24"/>
              </w:rPr>
              <w:t>.</w:t>
            </w:r>
          </w:p>
          <w:p w:rsidR="009E2DEC" w:rsidRPr="00592009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592009">
              <w:rPr>
                <w:b/>
                <w:sz w:val="24"/>
              </w:rPr>
              <w:t>Технические характеристики: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C11B8C">
              <w:rPr>
                <w:sz w:val="24"/>
              </w:rPr>
              <w:t>искретные зна</w:t>
            </w:r>
            <w:r>
              <w:rPr>
                <w:sz w:val="24"/>
              </w:rPr>
              <w:t>чения индицируемого напряжения – 12,</w:t>
            </w:r>
            <w:r w:rsidRPr="00C11B8C">
              <w:rPr>
                <w:sz w:val="24"/>
              </w:rPr>
              <w:t>24</w:t>
            </w:r>
            <w:r>
              <w:rPr>
                <w:sz w:val="24"/>
              </w:rPr>
              <w:t>,</w:t>
            </w:r>
            <w:r w:rsidRPr="00C11B8C">
              <w:rPr>
                <w:sz w:val="24"/>
              </w:rPr>
              <w:t>36</w:t>
            </w:r>
            <w:r>
              <w:rPr>
                <w:sz w:val="24"/>
              </w:rPr>
              <w:t>,</w:t>
            </w:r>
            <w:r w:rsidRPr="00C11B8C">
              <w:rPr>
                <w:sz w:val="24"/>
              </w:rPr>
              <w:t>50</w:t>
            </w:r>
            <w:r>
              <w:rPr>
                <w:sz w:val="24"/>
              </w:rPr>
              <w:t>,</w:t>
            </w:r>
            <w:r w:rsidRPr="00C11B8C">
              <w:rPr>
                <w:sz w:val="24"/>
              </w:rPr>
              <w:t>127</w:t>
            </w:r>
            <w:r>
              <w:rPr>
                <w:sz w:val="24"/>
              </w:rPr>
              <w:t>,</w:t>
            </w:r>
            <w:r w:rsidRPr="00C11B8C">
              <w:rPr>
                <w:sz w:val="24"/>
              </w:rPr>
              <w:t>220</w:t>
            </w:r>
            <w:r>
              <w:rPr>
                <w:sz w:val="24"/>
              </w:rPr>
              <w:t>,</w:t>
            </w:r>
            <w:r w:rsidRPr="00C11B8C">
              <w:rPr>
                <w:sz w:val="24"/>
              </w:rPr>
              <w:t>380</w:t>
            </w:r>
            <w:proofErr w:type="gramStart"/>
            <w:r>
              <w:rPr>
                <w:sz w:val="24"/>
              </w:rPr>
              <w:t xml:space="preserve"> </w:t>
            </w:r>
            <w:r w:rsidRPr="00C11B8C">
              <w:rPr>
                <w:sz w:val="24"/>
              </w:rPr>
              <w:t>В</w:t>
            </w:r>
            <w:proofErr w:type="gramEnd"/>
          </w:p>
          <w:p w:rsidR="009E2DE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proofErr w:type="spellStart"/>
            <w:r>
              <w:rPr>
                <w:sz w:val="24"/>
              </w:rPr>
              <w:t>Н</w:t>
            </w:r>
            <w:r w:rsidRPr="00C11B8C">
              <w:rPr>
                <w:sz w:val="24"/>
              </w:rPr>
              <w:t>а</w:t>
            </w:r>
            <w:r>
              <w:rPr>
                <w:sz w:val="24"/>
              </w:rPr>
              <w:t>пряж</w:t>
            </w:r>
            <w:proofErr w:type="spellEnd"/>
            <w:r>
              <w:rPr>
                <w:sz w:val="24"/>
              </w:rPr>
              <w:t>. срабатывания индикации – не более 12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</w:p>
          <w:p w:rsidR="009E2DEC" w:rsidRPr="00D16BCA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C11B8C">
              <w:rPr>
                <w:sz w:val="24"/>
              </w:rPr>
              <w:t xml:space="preserve">ремя </w:t>
            </w:r>
            <w:r>
              <w:rPr>
                <w:sz w:val="24"/>
              </w:rPr>
              <w:t xml:space="preserve">зарядки от сети </w:t>
            </w:r>
            <w:r w:rsidRPr="00D16BCA">
              <w:rPr>
                <w:sz w:val="24"/>
              </w:rPr>
              <w:t>напряжением 220-280</w:t>
            </w:r>
            <w:proofErr w:type="gramStart"/>
            <w:r w:rsidRPr="00D16BCA">
              <w:rPr>
                <w:sz w:val="24"/>
              </w:rPr>
              <w:t xml:space="preserve"> В</w:t>
            </w:r>
            <w:proofErr w:type="gramEnd"/>
            <w:r w:rsidRPr="00D16BCA">
              <w:rPr>
                <w:sz w:val="24"/>
              </w:rPr>
              <w:t xml:space="preserve"> – не более 20 сек.</w:t>
            </w:r>
          </w:p>
          <w:p w:rsidR="009E2DEC" w:rsidRPr="00D16BCA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D16BCA">
              <w:rPr>
                <w:sz w:val="24"/>
              </w:rPr>
              <w:t xml:space="preserve">Время </w:t>
            </w:r>
            <w:proofErr w:type="spellStart"/>
            <w:r w:rsidRPr="00D16BCA">
              <w:rPr>
                <w:sz w:val="24"/>
              </w:rPr>
              <w:t>сохран</w:t>
            </w:r>
            <w:proofErr w:type="spellEnd"/>
            <w:r w:rsidRPr="00D16BCA">
              <w:rPr>
                <w:sz w:val="24"/>
              </w:rPr>
              <w:t>. работоспособности – не менее 24 час.</w:t>
            </w:r>
          </w:p>
          <w:p w:rsidR="009E2DEC" w:rsidRPr="00D16BCA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D16BCA">
              <w:rPr>
                <w:sz w:val="24"/>
              </w:rPr>
              <w:t>Время зарядки конденсатора для «</w:t>
            </w:r>
            <w:proofErr w:type="spellStart"/>
            <w:r w:rsidRPr="00D16BCA">
              <w:rPr>
                <w:sz w:val="24"/>
              </w:rPr>
              <w:t>прозвонки</w:t>
            </w:r>
            <w:proofErr w:type="spellEnd"/>
            <w:r w:rsidRPr="00D16BCA">
              <w:rPr>
                <w:sz w:val="24"/>
              </w:rPr>
              <w:t>» – не более 70 сек.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D16BCA">
              <w:rPr>
                <w:sz w:val="24"/>
              </w:rPr>
              <w:t>Время сохранения работоспособности в режиме «</w:t>
            </w:r>
            <w:proofErr w:type="spellStart"/>
            <w:r w:rsidRPr="00D16BCA">
              <w:rPr>
                <w:sz w:val="24"/>
              </w:rPr>
              <w:t>прозвонки</w:t>
            </w:r>
            <w:proofErr w:type="spellEnd"/>
            <w:r w:rsidRPr="00D16BCA">
              <w:rPr>
                <w:sz w:val="24"/>
              </w:rPr>
              <w:t>» после полной зарядки – не менее 48 час.</w:t>
            </w:r>
            <w:r>
              <w:rPr>
                <w:sz w:val="24"/>
              </w:rPr>
              <w:t xml:space="preserve"> 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C11B8C">
              <w:rPr>
                <w:sz w:val="24"/>
              </w:rPr>
              <w:t>лина соединительно</w:t>
            </w:r>
            <w:r>
              <w:rPr>
                <w:sz w:val="24"/>
              </w:rPr>
              <w:t>го провода – не менее</w:t>
            </w:r>
            <w:r w:rsidRPr="00C11B8C">
              <w:rPr>
                <w:sz w:val="24"/>
              </w:rPr>
              <w:t xml:space="preserve"> 1000</w:t>
            </w:r>
            <w:r>
              <w:rPr>
                <w:sz w:val="24"/>
              </w:rPr>
              <w:t xml:space="preserve"> мм.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Д</w:t>
            </w:r>
            <w:r w:rsidRPr="00C11B8C">
              <w:rPr>
                <w:sz w:val="24"/>
              </w:rPr>
              <w:t xml:space="preserve">лина неизолированной части контактных наконечников </w:t>
            </w:r>
            <w:r>
              <w:rPr>
                <w:sz w:val="24"/>
              </w:rPr>
              <w:t xml:space="preserve">– не более </w:t>
            </w:r>
            <w:r w:rsidRPr="00C11B8C">
              <w:rPr>
                <w:sz w:val="24"/>
              </w:rPr>
              <w:t>7</w:t>
            </w:r>
            <w:r>
              <w:rPr>
                <w:sz w:val="24"/>
              </w:rPr>
              <w:t xml:space="preserve"> мм.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О</w:t>
            </w:r>
            <w:r w:rsidRPr="00C11B8C">
              <w:rPr>
                <w:sz w:val="24"/>
              </w:rPr>
              <w:t xml:space="preserve">граничительные упоры высотой </w:t>
            </w:r>
            <w:r>
              <w:rPr>
                <w:sz w:val="24"/>
              </w:rPr>
              <w:t>– не менее</w:t>
            </w:r>
            <w:r w:rsidRPr="00C11B8C">
              <w:rPr>
                <w:sz w:val="24"/>
              </w:rPr>
              <w:t xml:space="preserve"> 5</w:t>
            </w:r>
            <w:r>
              <w:rPr>
                <w:sz w:val="24"/>
              </w:rPr>
              <w:t xml:space="preserve"> мм.</w:t>
            </w:r>
          </w:p>
          <w:p w:rsidR="009E2DEC" w:rsidRPr="00C11B8C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Г</w:t>
            </w:r>
            <w:r w:rsidRPr="00C11B8C">
              <w:rPr>
                <w:sz w:val="24"/>
              </w:rPr>
              <w:t>абаритные размер</w:t>
            </w:r>
            <w:r>
              <w:rPr>
                <w:sz w:val="24"/>
              </w:rPr>
              <w:t xml:space="preserve">ы указателя в сборе, </w:t>
            </w:r>
            <w:proofErr w:type="gramStart"/>
            <w:r>
              <w:rPr>
                <w:sz w:val="24"/>
              </w:rPr>
              <w:t>мм</w:t>
            </w:r>
            <w:proofErr w:type="gramEnd"/>
            <w:r>
              <w:rPr>
                <w:sz w:val="24"/>
              </w:rPr>
              <w:t xml:space="preserve"> – 250х180</w:t>
            </w:r>
          </w:p>
          <w:p w:rsidR="009E2DEC" w:rsidRPr="00CC342E" w:rsidRDefault="009E2DEC" w:rsidP="00C11B8C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В</w:t>
            </w:r>
            <w:r w:rsidRPr="00C11B8C">
              <w:rPr>
                <w:sz w:val="24"/>
              </w:rPr>
              <w:t xml:space="preserve">ес указателя </w:t>
            </w:r>
            <w:r>
              <w:rPr>
                <w:sz w:val="24"/>
              </w:rPr>
              <w:t>– не более</w:t>
            </w:r>
            <w:r w:rsidRPr="00C11B8C">
              <w:rPr>
                <w:sz w:val="24"/>
              </w:rPr>
              <w:t xml:space="preserve"> 0,16</w:t>
            </w:r>
            <w:r>
              <w:rPr>
                <w:sz w:val="24"/>
              </w:rPr>
              <w:t xml:space="preserve"> кг</w:t>
            </w:r>
            <w:r w:rsidRPr="00CC342E">
              <w:rPr>
                <w:sz w:val="24"/>
              </w:rPr>
              <w:t>.</w:t>
            </w:r>
          </w:p>
          <w:p w:rsidR="009E2DEC" w:rsidRPr="002D6358" w:rsidRDefault="009E2DEC" w:rsidP="00CC342E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C11B8C" w:rsidRDefault="009E2DEC" w:rsidP="00CC342E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 xml:space="preserve">ЭЛИН-1СЗ </w:t>
            </w:r>
            <w:proofErr w:type="gramStart"/>
            <w:r w:rsidRPr="0049371B">
              <w:rPr>
                <w:sz w:val="20"/>
              </w:rPr>
              <w:t>ВЛ</w:t>
            </w:r>
            <w:proofErr w:type="gramEnd"/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ЭЛИН-1 СЗ </w:t>
            </w:r>
            <w:proofErr w:type="gramStart"/>
            <w:r w:rsidRPr="00600605">
              <w:rPr>
                <w:sz w:val="24"/>
              </w:rPr>
              <w:t>ВЛ</w:t>
            </w:r>
            <w:proofErr w:type="gramEnd"/>
            <w:r>
              <w:rPr>
                <w:sz w:val="24"/>
              </w:rPr>
              <w:t xml:space="preserve"> - я</w:t>
            </w:r>
            <w:r w:rsidRPr="00600605">
              <w:rPr>
                <w:sz w:val="24"/>
              </w:rPr>
              <w:t>вляется двухполюсным свето-звуковым индикатором напряжения и предназначен для определения наличия или отсутствия напряжения контактным способом на линиях ВЛ.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>Устройство позволяет примерно оценить величину контролируемого напряжения по градационной шкале.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b/>
                <w:sz w:val="24"/>
              </w:rPr>
            </w:pPr>
            <w:r w:rsidRPr="00600605">
              <w:rPr>
                <w:b/>
                <w:sz w:val="24"/>
              </w:rPr>
              <w:t>Технические данные: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 xml:space="preserve">Диапазон рабочего напряжения, В </w:t>
            </w:r>
            <w:r w:rsidRPr="00DC6EA8">
              <w:rPr>
                <w:sz w:val="24"/>
              </w:rPr>
              <w:t>25</w:t>
            </w:r>
            <w:r w:rsidRPr="00600605">
              <w:rPr>
                <w:sz w:val="24"/>
              </w:rPr>
              <w:t xml:space="preserve">-400 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Напряжение индикации, В</w:t>
            </w:r>
            <w:r w:rsidRPr="00600605">
              <w:rPr>
                <w:sz w:val="24"/>
              </w:rPr>
              <w:t xml:space="preserve">  </w:t>
            </w:r>
            <w:r w:rsidRPr="00DC6EA8">
              <w:rPr>
                <w:sz w:val="24"/>
              </w:rPr>
              <w:t>25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Уровень звукового сигнала, дБ, не менее  70 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Условия эксплуатации ЭЛИН-1 СЗ </w:t>
            </w:r>
            <w:proofErr w:type="gramStart"/>
            <w:r w:rsidRPr="00600605">
              <w:rPr>
                <w:sz w:val="24"/>
              </w:rPr>
              <w:t>ВЛ</w:t>
            </w:r>
            <w:proofErr w:type="gramEnd"/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Температура, °С  -45 - +45 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Влажность, %, при 25 °С  98 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Габаритные размеры (в упаковке), </w:t>
            </w:r>
            <w:proofErr w:type="gramStart"/>
            <w:r w:rsidRPr="00600605">
              <w:rPr>
                <w:sz w:val="24"/>
              </w:rPr>
              <w:t>мм</w:t>
            </w:r>
            <w:proofErr w:type="gramEnd"/>
            <w:r w:rsidRPr="00600605">
              <w:rPr>
                <w:sz w:val="24"/>
              </w:rPr>
              <w:t xml:space="preserve">  870x130x55  </w:t>
            </w:r>
          </w:p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600605">
              <w:rPr>
                <w:sz w:val="24"/>
              </w:rPr>
              <w:t xml:space="preserve">Масса (в упаковке), </w:t>
            </w:r>
            <w:proofErr w:type="gramStart"/>
            <w:r w:rsidRPr="00600605">
              <w:rPr>
                <w:sz w:val="24"/>
              </w:rPr>
              <w:t>кг</w:t>
            </w:r>
            <w:proofErr w:type="gramEnd"/>
            <w:r w:rsidRPr="00600605">
              <w:rPr>
                <w:sz w:val="24"/>
              </w:rPr>
              <w:t xml:space="preserve">  0,55 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 xml:space="preserve">Штанга из стеклопластика, ограничительное кольцо </w:t>
            </w:r>
          </w:p>
          <w:p w:rsidR="009E2DEC" w:rsidRPr="002D6358" w:rsidRDefault="009E2DEC" w:rsidP="00600605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00605">
              <w:rPr>
                <w:sz w:val="24"/>
              </w:rPr>
              <w:t>Чехол для хранения и транспортировки из прочного износостойкого материала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00605" w:rsidRDefault="009E2DEC" w:rsidP="00600605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УНН 1СЗ ИП</w:t>
            </w:r>
          </w:p>
          <w:p w:rsidR="00746DF4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9E2DEC" w:rsidRPr="0049371B" w:rsidRDefault="009E2DEC" w:rsidP="0049371B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color w:val="000000"/>
                <w:sz w:val="22"/>
                <w:shd w:val="clear" w:color="auto" w:fill="FFFFFF"/>
              </w:rPr>
            </w:pPr>
            <w:r w:rsidRPr="00DC6EA8">
              <w:rPr>
                <w:color w:val="000000"/>
                <w:sz w:val="22"/>
                <w:shd w:val="clear" w:color="auto" w:fill="FFFFFF"/>
              </w:rPr>
              <w:t xml:space="preserve">Указатель напряжения типа УНН-1 СЗ ИП предназначен для проверки наличия напряжения в электроустановках переменного тока напряжением от 50 до 1000. В частотой 50 Гц при температуре от – 45°С до + 40°С </w:t>
            </w:r>
            <w:proofErr w:type="spellStart"/>
            <w:r w:rsidRPr="00DC6EA8">
              <w:rPr>
                <w:color w:val="000000"/>
                <w:sz w:val="22"/>
                <w:shd w:val="clear" w:color="auto" w:fill="FFFFFF"/>
              </w:rPr>
              <w:t>иотносительной</w:t>
            </w:r>
            <w:proofErr w:type="spellEnd"/>
            <w:r w:rsidRPr="00DC6EA8">
              <w:rPr>
                <w:color w:val="000000"/>
                <w:sz w:val="22"/>
                <w:shd w:val="clear" w:color="auto" w:fill="FFFFFF"/>
              </w:rPr>
              <w:t xml:space="preserve"> влажности воздуха не выше 80% (при + 25°С</w:t>
            </w:r>
            <w:proofErr w:type="gramStart"/>
            <w:r w:rsidRPr="00DC6EA8">
              <w:rPr>
                <w:color w:val="000000"/>
                <w:sz w:val="22"/>
                <w:shd w:val="clear" w:color="auto" w:fill="FFFFFF"/>
              </w:rPr>
              <w:t xml:space="preserve"> )</w:t>
            </w:r>
            <w:proofErr w:type="gramEnd"/>
            <w:r w:rsidRPr="00DC6EA8">
              <w:rPr>
                <w:color w:val="000000"/>
                <w:sz w:val="22"/>
                <w:shd w:val="clear" w:color="auto" w:fill="FFFFFF"/>
              </w:rPr>
              <w:t>.</w:t>
            </w:r>
            <w:r w:rsidRPr="00DC6EA8">
              <w:rPr>
                <w:color w:val="000000"/>
                <w:sz w:val="22"/>
              </w:rPr>
              <w:br/>
            </w:r>
            <w:r w:rsidRPr="00DC6EA8">
              <w:rPr>
                <w:color w:val="000000"/>
                <w:sz w:val="22"/>
                <w:shd w:val="clear" w:color="auto" w:fill="FFFFFF"/>
              </w:rPr>
              <w:t xml:space="preserve">Принцип действия указателя напряжения УНН-1 СЗ ИП (УНН-1СЗ ИП) основан на преобразовании электрических сигналов </w:t>
            </w:r>
            <w:proofErr w:type="gramStart"/>
            <w:r w:rsidRPr="00DC6EA8">
              <w:rPr>
                <w:color w:val="000000"/>
                <w:sz w:val="22"/>
                <w:shd w:val="clear" w:color="auto" w:fill="FFFFFF"/>
              </w:rPr>
              <w:t>в</w:t>
            </w:r>
            <w:proofErr w:type="gramEnd"/>
            <w:r w:rsidRPr="00DC6EA8">
              <w:rPr>
                <w:color w:val="000000"/>
                <w:sz w:val="22"/>
                <w:shd w:val="clear" w:color="auto" w:fill="FFFFFF"/>
              </w:rPr>
              <w:t xml:space="preserve"> светозвуковые.</w:t>
            </w:r>
            <w:r w:rsidRPr="00DC6EA8">
              <w:rPr>
                <w:color w:val="000000"/>
                <w:sz w:val="22"/>
              </w:rPr>
              <w:br/>
            </w:r>
            <w:r w:rsidRPr="00DC6EA8">
              <w:rPr>
                <w:color w:val="000000"/>
                <w:sz w:val="22"/>
                <w:shd w:val="clear" w:color="auto" w:fill="FFFFFF"/>
              </w:rPr>
              <w:t>Указатель УНН-1 СЗ ИП (УНН-1СЗ ИП) дает возможность перед применением произвести самопроверку изделия.</w:t>
            </w:r>
            <w:r w:rsidRPr="00DC6EA8">
              <w:rPr>
                <w:color w:val="000000"/>
                <w:sz w:val="22"/>
              </w:rPr>
              <w:br/>
            </w:r>
            <w:r w:rsidRPr="00DC6EA8">
              <w:rPr>
                <w:color w:val="000000"/>
                <w:sz w:val="22"/>
                <w:shd w:val="clear" w:color="auto" w:fill="FFFFFF"/>
              </w:rPr>
              <w:t>Условия эксплуатации У</w:t>
            </w:r>
            <w:proofErr w:type="gramStart"/>
            <w:r w:rsidRPr="00DC6EA8">
              <w:rPr>
                <w:color w:val="000000"/>
                <w:sz w:val="22"/>
                <w:shd w:val="clear" w:color="auto" w:fill="FFFFFF"/>
              </w:rPr>
              <w:t>1</w:t>
            </w:r>
            <w:proofErr w:type="gramEnd"/>
            <w:r w:rsidRPr="00DC6EA8">
              <w:rPr>
                <w:color w:val="000000"/>
                <w:sz w:val="22"/>
                <w:shd w:val="clear" w:color="auto" w:fill="FFFFFF"/>
              </w:rPr>
              <w:t xml:space="preserve"> по ГОСТ 15150-69 (температура от -45°С до 40°С и относительной </w:t>
            </w:r>
            <w:r w:rsidRPr="00DC6EA8">
              <w:rPr>
                <w:color w:val="000000"/>
                <w:sz w:val="22"/>
                <w:shd w:val="clear" w:color="auto" w:fill="FFFFFF"/>
              </w:rPr>
              <w:lastRenderedPageBreak/>
              <w:t>влажности воздуха не выше 80% (при + 25°С).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Cs/>
                <w:color w:val="000000"/>
                <w:sz w:val="22"/>
                <w:shd w:val="clear" w:color="auto" w:fill="FFFFFF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>Номинальное напряжение электроустановки, В: 1000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Cs/>
                <w:color w:val="000000"/>
                <w:sz w:val="22"/>
                <w:shd w:val="clear" w:color="auto" w:fill="FFFFFF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>Напряжение (порог) срабатывания указателя</w:t>
            </w:r>
            <w:proofErr w:type="gramStart"/>
            <w:r w:rsidRPr="00DC6EA8">
              <w:rPr>
                <w:bCs/>
                <w:color w:val="000000"/>
                <w:sz w:val="22"/>
                <w:shd w:val="clear" w:color="auto" w:fill="FFFFFF"/>
              </w:rPr>
              <w:t xml:space="preserve"> В</w:t>
            </w:r>
            <w:proofErr w:type="gramEnd"/>
            <w:r w:rsidRPr="00DC6EA8">
              <w:rPr>
                <w:bCs/>
                <w:color w:val="000000"/>
                <w:sz w:val="22"/>
                <w:shd w:val="clear" w:color="auto" w:fill="FFFFFF"/>
              </w:rPr>
              <w:t>: 50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Cs/>
                <w:color w:val="000000"/>
                <w:sz w:val="22"/>
                <w:shd w:val="clear" w:color="auto" w:fill="FFFFFF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>Величина рабочего тока, мА, не более: 7,0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Cs/>
                <w:color w:val="000000"/>
                <w:sz w:val="22"/>
                <w:shd w:val="clear" w:color="auto" w:fill="FFFFFF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 xml:space="preserve">Габаритные размеры указателя, </w:t>
            </w:r>
            <w:proofErr w:type="gramStart"/>
            <w:r w:rsidRPr="00DC6EA8">
              <w:rPr>
                <w:bCs/>
                <w:color w:val="000000"/>
                <w:sz w:val="22"/>
                <w:shd w:val="clear" w:color="auto" w:fill="FFFFFF"/>
              </w:rPr>
              <w:t>мм</w:t>
            </w:r>
            <w:proofErr w:type="gramEnd"/>
            <w:r w:rsidRPr="00DC6EA8">
              <w:rPr>
                <w:bCs/>
                <w:color w:val="000000"/>
                <w:sz w:val="22"/>
                <w:shd w:val="clear" w:color="auto" w:fill="FFFFFF"/>
              </w:rPr>
              <w:t>: 72х230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Cs/>
                <w:color w:val="000000"/>
                <w:sz w:val="22"/>
                <w:shd w:val="clear" w:color="auto" w:fill="FFFFFF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 xml:space="preserve">В собранном рабочем положении, </w:t>
            </w:r>
            <w:proofErr w:type="gramStart"/>
            <w:r w:rsidRPr="00DC6EA8">
              <w:rPr>
                <w:bCs/>
                <w:color w:val="000000"/>
                <w:sz w:val="22"/>
                <w:shd w:val="clear" w:color="auto" w:fill="FFFFFF"/>
              </w:rPr>
              <w:t>мм</w:t>
            </w:r>
            <w:proofErr w:type="gramEnd"/>
            <w:r w:rsidRPr="00DC6EA8">
              <w:rPr>
                <w:bCs/>
                <w:color w:val="000000"/>
                <w:sz w:val="22"/>
                <w:shd w:val="clear" w:color="auto" w:fill="FFFFFF"/>
              </w:rPr>
              <w:t>: 72х230</w:t>
            </w:r>
          </w:p>
          <w:p w:rsidR="009E2DEC" w:rsidRPr="002D6358" w:rsidRDefault="009E2DEC" w:rsidP="00DC6EA8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DC6EA8">
              <w:rPr>
                <w:bCs/>
                <w:color w:val="000000"/>
                <w:sz w:val="22"/>
                <w:shd w:val="clear" w:color="auto" w:fill="FFFFFF"/>
              </w:rPr>
              <w:t xml:space="preserve">Масса УНН-1 СЗ ИП (в упаковке), </w:t>
            </w:r>
            <w:proofErr w:type="gramStart"/>
            <w:r w:rsidRPr="00DC6EA8">
              <w:rPr>
                <w:bCs/>
                <w:color w:val="000000"/>
                <w:sz w:val="22"/>
                <w:shd w:val="clear" w:color="auto" w:fill="FFFFFF"/>
              </w:rPr>
              <w:t>кг</w:t>
            </w:r>
            <w:proofErr w:type="gramEnd"/>
            <w:r w:rsidRPr="00DC6EA8">
              <w:rPr>
                <w:bCs/>
                <w:color w:val="000000"/>
                <w:sz w:val="22"/>
                <w:shd w:val="clear" w:color="auto" w:fill="FFFFFF"/>
              </w:rPr>
              <w:t>: 0,4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color w:val="000000"/>
                <w:sz w:val="22"/>
                <w:shd w:val="clear" w:color="auto" w:fill="FFFFFF"/>
              </w:rPr>
            </w:pPr>
            <w:r>
              <w:rPr>
                <w:color w:val="000000"/>
                <w:sz w:val="22"/>
                <w:shd w:val="clear" w:color="auto" w:fill="FFFFFF"/>
              </w:rPr>
              <w:lastRenderedPageBreak/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УННЛ-0,4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Указатель напряжения предназначен для определения наличия (отсутствия) напряжения от 24 до 1000В</w:t>
            </w:r>
            <w:r>
              <w:rPr>
                <w:snapToGrid/>
                <w:sz w:val="24"/>
                <w:szCs w:val="21"/>
              </w:rPr>
              <w:t xml:space="preserve"> </w:t>
            </w:r>
            <w:r w:rsidRPr="00DC6EA8">
              <w:rPr>
                <w:snapToGrid/>
                <w:sz w:val="24"/>
                <w:szCs w:val="21"/>
              </w:rPr>
              <w:t>в электроустановках постоянного и переменного тока</w:t>
            </w:r>
            <w:r w:rsidRPr="006C1BE3">
              <w:rPr>
                <w:snapToGrid/>
                <w:sz w:val="24"/>
                <w:szCs w:val="21"/>
              </w:rPr>
              <w:t>,</w:t>
            </w:r>
            <w:r>
              <w:rPr>
                <w:snapToGrid/>
                <w:sz w:val="24"/>
                <w:szCs w:val="21"/>
              </w:rPr>
              <w:t xml:space="preserve"> </w:t>
            </w:r>
            <w:r w:rsidRPr="006C1BE3">
              <w:rPr>
                <w:snapToGrid/>
                <w:sz w:val="24"/>
                <w:szCs w:val="21"/>
              </w:rPr>
              <w:t>определения фазы переменного</w:t>
            </w:r>
            <w:r>
              <w:rPr>
                <w:snapToGrid/>
                <w:sz w:val="24"/>
                <w:szCs w:val="21"/>
              </w:rPr>
              <w:t xml:space="preserve"> </w:t>
            </w:r>
            <w:r w:rsidRPr="00DC6EA8">
              <w:rPr>
                <w:snapToGrid/>
                <w:sz w:val="24"/>
                <w:szCs w:val="21"/>
              </w:rPr>
              <w:t>тока</w:t>
            </w:r>
            <w:r>
              <w:rPr>
                <w:snapToGrid/>
                <w:sz w:val="24"/>
                <w:szCs w:val="21"/>
              </w:rPr>
              <w:t xml:space="preserve">, </w:t>
            </w:r>
            <w:r w:rsidRPr="006C1BE3">
              <w:rPr>
                <w:snapToGrid/>
                <w:sz w:val="24"/>
                <w:szCs w:val="21"/>
              </w:rPr>
              <w:t xml:space="preserve"> полярности постоянного </w:t>
            </w:r>
            <w:r w:rsidRPr="00DC6EA8">
              <w:rPr>
                <w:snapToGrid/>
                <w:sz w:val="24"/>
                <w:szCs w:val="21"/>
              </w:rPr>
              <w:t xml:space="preserve">тока </w:t>
            </w:r>
            <w:r w:rsidRPr="006C1BE3">
              <w:rPr>
                <w:snapToGrid/>
                <w:sz w:val="24"/>
                <w:szCs w:val="21"/>
              </w:rPr>
              <w:t>на воздушных линиях (</w:t>
            </w:r>
            <w:proofErr w:type="gramStart"/>
            <w:r w:rsidRPr="006C1BE3">
              <w:rPr>
                <w:snapToGrid/>
                <w:sz w:val="24"/>
                <w:szCs w:val="21"/>
              </w:rPr>
              <w:t>ВЛ</w:t>
            </w:r>
            <w:proofErr w:type="gramEnd"/>
            <w:r w:rsidRPr="006C1BE3">
              <w:rPr>
                <w:snapToGrid/>
                <w:sz w:val="24"/>
                <w:szCs w:val="21"/>
              </w:rPr>
              <w:t>), работает при непосредственном прикосновении к токоведущим частям (контактный).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b/>
                <w:snapToGrid/>
                <w:sz w:val="24"/>
                <w:szCs w:val="21"/>
              </w:rPr>
            </w:pPr>
            <w:r>
              <w:rPr>
                <w:b/>
                <w:bCs/>
                <w:snapToGrid/>
                <w:sz w:val="24"/>
                <w:szCs w:val="21"/>
              </w:rPr>
              <w:t>Т</w:t>
            </w:r>
            <w:r w:rsidRPr="006C1BE3">
              <w:rPr>
                <w:b/>
                <w:bCs/>
                <w:snapToGrid/>
                <w:sz w:val="24"/>
                <w:szCs w:val="21"/>
              </w:rPr>
              <w:t>ехнические  данные</w:t>
            </w:r>
            <w:r>
              <w:rPr>
                <w:b/>
                <w:bCs/>
                <w:snapToGrid/>
                <w:sz w:val="24"/>
                <w:szCs w:val="21"/>
              </w:rPr>
              <w:t>: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Тип указателя – двухполюсный, контактный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Диапазон определения наличия напряжения – от 24 до 1000</w:t>
            </w:r>
            <w:proofErr w:type="gramStart"/>
            <w:r w:rsidRPr="006C1BE3">
              <w:rPr>
                <w:snapToGrid/>
                <w:sz w:val="24"/>
                <w:szCs w:val="21"/>
              </w:rPr>
              <w:t xml:space="preserve"> В</w:t>
            </w:r>
            <w:proofErr w:type="gramEnd"/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 xml:space="preserve">Величина тока при максимальном значении напряжения – не более 10 мА. 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Длина соединительного морозостойкого провода указателя напряжения – не менее 1,0 м.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Длина съёмных удлиняющих электродов – не менее 580 мм.  Масса изделия – не более 0,4 кг.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>
              <w:rPr>
                <w:b/>
                <w:bCs/>
                <w:snapToGrid/>
                <w:sz w:val="24"/>
                <w:szCs w:val="21"/>
              </w:rPr>
              <w:t>У</w:t>
            </w:r>
            <w:r w:rsidRPr="006C1BE3">
              <w:rPr>
                <w:b/>
                <w:bCs/>
                <w:snapToGrid/>
                <w:sz w:val="24"/>
                <w:szCs w:val="21"/>
              </w:rPr>
              <w:t>стройство</w:t>
            </w:r>
            <w:r>
              <w:rPr>
                <w:b/>
                <w:bCs/>
                <w:snapToGrid/>
                <w:sz w:val="24"/>
                <w:szCs w:val="21"/>
              </w:rPr>
              <w:t>:</w:t>
            </w:r>
            <w:r w:rsidRPr="006C1BE3">
              <w:rPr>
                <w:snapToGrid/>
                <w:sz w:val="24"/>
                <w:szCs w:val="21"/>
              </w:rPr>
              <w:t xml:space="preserve"> 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 xml:space="preserve">Указатель выполнен в двухполюсном исполнении и состоит из двух корпусов с </w:t>
            </w:r>
            <w:proofErr w:type="gramStart"/>
            <w:r w:rsidRPr="006C1BE3">
              <w:rPr>
                <w:snapToGrid/>
                <w:sz w:val="24"/>
                <w:szCs w:val="21"/>
              </w:rPr>
              <w:t>резьбовыми</w:t>
            </w:r>
            <w:proofErr w:type="gramEnd"/>
            <w:r w:rsidRPr="006C1BE3">
              <w:rPr>
                <w:snapToGrid/>
                <w:sz w:val="24"/>
                <w:szCs w:val="21"/>
              </w:rPr>
              <w:t xml:space="preserve"> контакт–наконечниками, на которые накручиваются удлиняющие электроды, внутри корпусов расположены элементы электрической схемы и индикаторные светодиоды. </w:t>
            </w:r>
          </w:p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 w:rsidRPr="006C1BE3">
              <w:rPr>
                <w:snapToGrid/>
                <w:sz w:val="24"/>
                <w:szCs w:val="21"/>
              </w:rPr>
              <w:t>Корпуса указателя напряжения соединены между собой гибким морозостойким проводом.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C1BE3" w:rsidRDefault="009E2DEC" w:rsidP="006C1BE3">
            <w:pPr>
              <w:spacing w:line="240" w:lineRule="auto"/>
              <w:ind w:firstLine="0"/>
              <w:jc w:val="left"/>
              <w:rPr>
                <w:snapToGrid/>
                <w:sz w:val="24"/>
                <w:szCs w:val="21"/>
              </w:rPr>
            </w:pPr>
            <w:r>
              <w:rPr>
                <w:snapToGrid/>
                <w:sz w:val="24"/>
                <w:szCs w:val="21"/>
              </w:rPr>
              <w:t>4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УВН-90М-110С</w:t>
            </w:r>
            <w:r>
              <w:rPr>
                <w:sz w:val="20"/>
              </w:rPr>
              <w:t>З</w:t>
            </w:r>
          </w:p>
          <w:p w:rsidR="00746DF4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  <w:p w:rsidR="009E2DEC" w:rsidRPr="0049371B" w:rsidRDefault="009E2DEC" w:rsidP="002E2631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C1BE3" w:rsidRDefault="009E2DEC" w:rsidP="005F0628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proofErr w:type="gramStart"/>
            <w:r w:rsidRPr="006C1BE3">
              <w:rPr>
                <w:sz w:val="24"/>
                <w:szCs w:val="24"/>
              </w:rPr>
              <w:t>Указатель высокого напряжения УВН-90М-110 предназначен для проверки наличия или отс</w:t>
            </w:r>
            <w:r w:rsidRPr="002E2631">
              <w:rPr>
                <w:sz w:val="24"/>
                <w:szCs w:val="24"/>
              </w:rPr>
              <w:t>утстви</w:t>
            </w:r>
            <w:r w:rsidRPr="006C1BE3">
              <w:rPr>
                <w:sz w:val="24"/>
                <w:szCs w:val="24"/>
              </w:rPr>
              <w:t>я напряжения в электроустановках переменного тока промышленной частоты с номинальным напряжения в электроустановках переменного тока промышленной частоты с номинальным напряжением 110 кВ.</w:t>
            </w:r>
            <w:proofErr w:type="gramEnd"/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4648"/>
            </w:tblGrid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Рабочее напряжение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110 кВ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Порог индикации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8</w:t>
                  </w:r>
                  <w:r w:rsidRPr="002E2631">
                    <w:rPr>
                      <w:snapToGrid/>
                      <w:sz w:val="24"/>
                      <w:szCs w:val="24"/>
                    </w:rPr>
                    <w:t>,75 кВ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Максимальный ток, не более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7,0 мА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Виды индикации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proofErr w:type="gramStart"/>
                  <w:r w:rsidRPr="00CC342E">
                    <w:rPr>
                      <w:snapToGrid/>
                      <w:sz w:val="24"/>
                      <w:szCs w:val="24"/>
                    </w:rPr>
                    <w:t>световая-импульсная</w:t>
                  </w:r>
                  <w:proofErr w:type="gramEnd"/>
                  <w:r w:rsidRPr="00CC342E">
                    <w:rPr>
                      <w:snapToGrid/>
                      <w:sz w:val="24"/>
                      <w:szCs w:val="24"/>
                    </w:rPr>
                    <w:t xml:space="preserve">, звуковая-прерывистая 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Метод измерения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 xml:space="preserve">контактный 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Источник питания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 xml:space="preserve">1 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Количество звеньев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 xml:space="preserve">2 </w:t>
                  </w:r>
                  <w:proofErr w:type="spellStart"/>
                  <w:proofErr w:type="gramStart"/>
                  <w:r w:rsidRPr="00CC342E">
                    <w:rPr>
                      <w:snapToGrid/>
                      <w:sz w:val="24"/>
                      <w:szCs w:val="24"/>
                    </w:rPr>
                    <w:t>шт</w:t>
                  </w:r>
                  <w:proofErr w:type="spellEnd"/>
                  <w:proofErr w:type="gramEnd"/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lastRenderedPageBreak/>
                    <w:t>Габаритные размеры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Ф72х2350 мм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-45 +40 С°</w:t>
                  </w:r>
                </w:p>
              </w:tc>
            </w:tr>
            <w:tr w:rsidR="009E2DEC" w:rsidRPr="006C1BE3" w:rsidTr="006C1BE3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4603" w:type="dxa"/>
                  <w:vAlign w:val="center"/>
                  <w:hideMark/>
                </w:tcPr>
                <w:p w:rsidR="009E2DEC" w:rsidRPr="00CC342E" w:rsidRDefault="009E2DEC" w:rsidP="006C1BE3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CC342E">
                    <w:rPr>
                      <w:snapToGrid/>
                      <w:sz w:val="24"/>
                      <w:szCs w:val="24"/>
                    </w:rPr>
                    <w:t>1,300 кг</w:t>
                  </w:r>
                </w:p>
              </w:tc>
            </w:tr>
          </w:tbl>
          <w:p w:rsidR="009E2DEC" w:rsidRDefault="009E2DEC" w:rsidP="005F0628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C1BE3" w:rsidRDefault="009E2DEC" w:rsidP="005F0628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УВНУ-2М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Диапазон рабочих температур:</w:t>
            </w:r>
            <w:r w:rsidRPr="00600605">
              <w:rPr>
                <w:szCs w:val="20"/>
              </w:rPr>
              <w:t xml:space="preserve"> от -45°С до +40°С и относительной влажности воздуха не выше 98% (при температуре +25°С).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Элементы свето</w:t>
            </w:r>
            <w:r>
              <w:rPr>
                <w:szCs w:val="20"/>
              </w:rPr>
              <w:t>во</w:t>
            </w:r>
            <w:r w:rsidRPr="00600605">
              <w:rPr>
                <w:szCs w:val="20"/>
              </w:rPr>
              <w:t xml:space="preserve">й индикации указателя УВНУ-2 М располагаются внутри </w:t>
            </w:r>
            <w:proofErr w:type="spellStart"/>
            <w:r w:rsidRPr="00600605">
              <w:rPr>
                <w:szCs w:val="20"/>
              </w:rPr>
              <w:t>затенителя</w:t>
            </w:r>
            <w:proofErr w:type="spellEnd"/>
            <w:r w:rsidRPr="00600605">
              <w:rPr>
                <w:szCs w:val="20"/>
              </w:rPr>
              <w:t xml:space="preserve">, конструкция </w:t>
            </w:r>
            <w:r>
              <w:rPr>
                <w:szCs w:val="20"/>
              </w:rPr>
              <w:t>которого позволяет усилить светов</w:t>
            </w:r>
            <w:r w:rsidRPr="00600605">
              <w:rPr>
                <w:szCs w:val="20"/>
              </w:rPr>
              <w:t>ой сигнал за счет его направленного распространения.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Низкая величина рабочего тока – 7,0 мА в режиме, позволяет использовать указатель УВНУ-2М без замены элемента питания в течени</w:t>
            </w:r>
            <w:proofErr w:type="gramStart"/>
            <w:r w:rsidRPr="00600605">
              <w:rPr>
                <w:szCs w:val="20"/>
              </w:rPr>
              <w:t>и</w:t>
            </w:r>
            <w:proofErr w:type="gramEnd"/>
            <w:r w:rsidRPr="00600605">
              <w:rPr>
                <w:szCs w:val="20"/>
              </w:rPr>
              <w:t xml:space="preserve"> всего срока эксплуатации – 10 лет.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b/>
                <w:szCs w:val="20"/>
              </w:rPr>
            </w:pPr>
            <w:r w:rsidRPr="00600605">
              <w:rPr>
                <w:b/>
                <w:szCs w:val="20"/>
              </w:rPr>
              <w:t>Технические характеристики указателя высокого напряжения УВНУ-2М: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Напряжение (порог) сра</w:t>
            </w:r>
            <w:r>
              <w:rPr>
                <w:szCs w:val="20"/>
              </w:rPr>
              <w:t xml:space="preserve">батывания указатель, </w:t>
            </w:r>
            <w:proofErr w:type="gramStart"/>
            <w:r>
              <w:rPr>
                <w:szCs w:val="20"/>
              </w:rPr>
              <w:t>В</w:t>
            </w:r>
            <w:proofErr w:type="gramEnd"/>
            <w:r>
              <w:rPr>
                <w:szCs w:val="20"/>
              </w:rPr>
              <w:t>, не выше</w:t>
            </w:r>
            <w:r w:rsidRPr="00600605">
              <w:rPr>
                <w:szCs w:val="20"/>
              </w:rPr>
              <w:t xml:space="preserve"> 1500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 xml:space="preserve">Время </w:t>
            </w:r>
            <w:proofErr w:type="spellStart"/>
            <w:r w:rsidRPr="00600605">
              <w:rPr>
                <w:szCs w:val="20"/>
              </w:rPr>
              <w:t>сработки</w:t>
            </w:r>
            <w:proofErr w:type="spellEnd"/>
            <w:r w:rsidRPr="00600605">
              <w:rPr>
                <w:szCs w:val="20"/>
              </w:rPr>
              <w:t xml:space="preserve"> – не более 1 с.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Максима</w:t>
            </w:r>
            <w:r>
              <w:rPr>
                <w:szCs w:val="20"/>
              </w:rPr>
              <w:t xml:space="preserve">льное рабочее напряжение, кВ </w:t>
            </w:r>
            <w:r w:rsidRPr="00600605">
              <w:rPr>
                <w:szCs w:val="20"/>
              </w:rPr>
              <w:t>–</w:t>
            </w:r>
            <w:r>
              <w:rPr>
                <w:szCs w:val="20"/>
              </w:rPr>
              <w:t xml:space="preserve"> </w:t>
            </w:r>
            <w:r w:rsidRPr="00600605">
              <w:rPr>
                <w:szCs w:val="20"/>
              </w:rPr>
              <w:t xml:space="preserve">10,0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 xml:space="preserve">Метод измерения – контактный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Виды индикации световая: импульсная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Габаритные размеры указа</w:t>
            </w:r>
            <w:r>
              <w:rPr>
                <w:szCs w:val="20"/>
              </w:rPr>
              <w:t xml:space="preserve">теля в рабочем положении, </w:t>
            </w:r>
            <w:proofErr w:type="gramStart"/>
            <w:r>
              <w:rPr>
                <w:szCs w:val="20"/>
              </w:rPr>
              <w:t>мм</w:t>
            </w:r>
            <w:proofErr w:type="gramEnd"/>
            <w:r w:rsidRPr="00600605">
              <w:rPr>
                <w:szCs w:val="20"/>
              </w:rPr>
              <w:t xml:space="preserve"> – Ф 72 x 745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 xml:space="preserve">Масса указателя, </w:t>
            </w:r>
            <w:proofErr w:type="gramStart"/>
            <w:r>
              <w:rPr>
                <w:szCs w:val="20"/>
              </w:rPr>
              <w:t>кг</w:t>
            </w:r>
            <w:proofErr w:type="gramEnd"/>
            <w:r>
              <w:rPr>
                <w:szCs w:val="20"/>
              </w:rPr>
              <w:t xml:space="preserve">, не более </w:t>
            </w:r>
            <w:r w:rsidRPr="00600605">
              <w:rPr>
                <w:szCs w:val="20"/>
              </w:rPr>
              <w:t>–</w:t>
            </w:r>
            <w:r>
              <w:rPr>
                <w:szCs w:val="20"/>
              </w:rPr>
              <w:t xml:space="preserve"> </w:t>
            </w:r>
            <w:r w:rsidRPr="00600605">
              <w:rPr>
                <w:szCs w:val="20"/>
              </w:rPr>
              <w:t xml:space="preserve">0,43 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Напряжение индикации</w:t>
            </w:r>
            <w:r w:rsidRPr="00600605">
              <w:rPr>
                <w:szCs w:val="20"/>
              </w:rPr>
              <w:t>, кВ 1,5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 xml:space="preserve">Длина рукоятки, </w:t>
            </w:r>
            <w:proofErr w:type="gramStart"/>
            <w:r w:rsidRPr="00600605">
              <w:rPr>
                <w:szCs w:val="20"/>
              </w:rPr>
              <w:t>мм</w:t>
            </w:r>
            <w:proofErr w:type="gramEnd"/>
            <w:r w:rsidRPr="00600605">
              <w:rPr>
                <w:szCs w:val="20"/>
              </w:rPr>
              <w:t xml:space="preserve"> – не менее 110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 xml:space="preserve">Длина изолирующей части, </w:t>
            </w:r>
            <w:proofErr w:type="gramStart"/>
            <w:r w:rsidRPr="00600605">
              <w:rPr>
                <w:szCs w:val="20"/>
              </w:rPr>
              <w:t>мм</w:t>
            </w:r>
            <w:proofErr w:type="gramEnd"/>
            <w:r w:rsidRPr="00600605">
              <w:rPr>
                <w:szCs w:val="20"/>
              </w:rPr>
              <w:t xml:space="preserve"> – не менее 230.</w:t>
            </w:r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Встроенное устройство провер</w:t>
            </w:r>
            <w:r>
              <w:rPr>
                <w:szCs w:val="20"/>
              </w:rPr>
              <w:t xml:space="preserve">ки исправности указателя. Световая </w:t>
            </w:r>
            <w:r w:rsidRPr="00600605">
              <w:rPr>
                <w:szCs w:val="20"/>
              </w:rPr>
              <w:t xml:space="preserve">индикация. Световая индикация за счет светодиодного индикатора высокой яркости, помещенного внутри </w:t>
            </w:r>
            <w:proofErr w:type="spellStart"/>
            <w:r w:rsidRPr="00600605">
              <w:rPr>
                <w:szCs w:val="20"/>
              </w:rPr>
              <w:t>затенителя</w:t>
            </w:r>
            <w:proofErr w:type="spellEnd"/>
          </w:p>
          <w:p w:rsidR="009E2DEC" w:rsidRPr="00600605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 w:rsidRPr="00600605">
              <w:rPr>
                <w:szCs w:val="20"/>
              </w:rPr>
              <w:t>Штанга из стеклопластика, ограничительное кольцо из резины</w:t>
            </w:r>
          </w:p>
          <w:p w:rsidR="009E2DEC" w:rsidRPr="002D6358" w:rsidRDefault="009E2DEC" w:rsidP="00600605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600605">
              <w:rPr>
                <w:sz w:val="24"/>
              </w:rPr>
              <w:t>Чехол для хранения и транспортировки из прочного износостойкого материала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00605">
            <w:pPr>
              <w:pStyle w:val="afff1"/>
              <w:spacing w:before="0" w:beforeAutospacing="0" w:after="0" w:afterAutospacing="0"/>
              <w:rPr>
                <w:szCs w:val="20"/>
              </w:rPr>
            </w:pPr>
            <w:r>
              <w:rPr>
                <w:szCs w:val="20"/>
              </w:rPr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УВНФ-10С3</w:t>
            </w:r>
            <w:r>
              <w:rPr>
                <w:sz w:val="20"/>
              </w:rPr>
              <w:t xml:space="preserve"> </w:t>
            </w:r>
          </w:p>
          <w:p w:rsidR="00746DF4" w:rsidRDefault="00746DF4" w:rsidP="0049371B">
            <w:pPr>
              <w:ind w:firstLine="0"/>
              <w:rPr>
                <w:sz w:val="20"/>
              </w:rPr>
            </w:pPr>
          </w:p>
          <w:p w:rsidR="009E2DEC" w:rsidRPr="0049371B" w:rsidRDefault="009E2DEC" w:rsidP="0049371B">
            <w:pPr>
              <w:ind w:firstLine="0"/>
              <w:rPr>
                <w:sz w:val="20"/>
              </w:rPr>
            </w:pP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DC6EA8" w:rsidRDefault="009E2DEC" w:rsidP="00DC6EA8">
            <w:pPr>
              <w:spacing w:after="105" w:line="345" w:lineRule="atLeast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gramStart"/>
            <w:r w:rsidRPr="00DC6EA8">
              <w:rPr>
                <w:snapToGrid/>
                <w:sz w:val="24"/>
                <w:szCs w:val="24"/>
              </w:rPr>
              <w:t>Однополюсный</w:t>
            </w:r>
            <w:proofErr w:type="gramEnd"/>
            <w:r w:rsidRPr="00DC6EA8">
              <w:rPr>
                <w:snapToGrid/>
                <w:sz w:val="24"/>
                <w:szCs w:val="24"/>
              </w:rPr>
              <w:t xml:space="preserve"> светозвуковой </w:t>
            </w:r>
            <w:proofErr w:type="spellStart"/>
            <w:r w:rsidRPr="00DC6EA8">
              <w:rPr>
                <w:snapToGrid/>
                <w:sz w:val="24"/>
                <w:szCs w:val="24"/>
              </w:rPr>
              <w:t>фазоуказатель</w:t>
            </w:r>
            <w:proofErr w:type="spellEnd"/>
            <w:r w:rsidRPr="00DC6EA8">
              <w:rPr>
                <w:snapToGrid/>
                <w:sz w:val="24"/>
                <w:szCs w:val="24"/>
              </w:rPr>
              <w:t xml:space="preserve"> высокого напряжения УВНФ 10 СЗ предназначен для проверки наличия или отсутствия напряжения на воздушных линиях электропередачи и других электроустановках, а также для фазировки кабельных линий и силовых трансформаторов в электроустановках переменного тока напряжением от 6 до 10кВ. </w:t>
            </w:r>
          </w:p>
          <w:p w:rsidR="009E2DEC" w:rsidRPr="00DC6EA8" w:rsidRDefault="009E2DEC" w:rsidP="00DC6EA8">
            <w:pPr>
              <w:spacing w:after="105" w:line="345" w:lineRule="atLeast"/>
              <w:ind w:firstLine="0"/>
              <w:jc w:val="left"/>
              <w:rPr>
                <w:snapToGrid/>
                <w:sz w:val="24"/>
                <w:szCs w:val="24"/>
              </w:rPr>
            </w:pPr>
            <w:r w:rsidRPr="00DC6EA8">
              <w:rPr>
                <w:snapToGrid/>
                <w:sz w:val="24"/>
                <w:szCs w:val="24"/>
              </w:rPr>
              <w:t xml:space="preserve">Принцип действия </w:t>
            </w:r>
            <w:proofErr w:type="spellStart"/>
            <w:r w:rsidRPr="00DC6EA8">
              <w:rPr>
                <w:snapToGrid/>
                <w:sz w:val="24"/>
                <w:szCs w:val="24"/>
              </w:rPr>
              <w:t>фазоуказателя</w:t>
            </w:r>
            <w:proofErr w:type="spellEnd"/>
            <w:r w:rsidRPr="00DC6EA8">
              <w:rPr>
                <w:snapToGrid/>
                <w:sz w:val="24"/>
                <w:szCs w:val="24"/>
              </w:rPr>
              <w:t xml:space="preserve"> напряжения основан на преобразовании электрических сигналов </w:t>
            </w:r>
            <w:proofErr w:type="gramStart"/>
            <w:r w:rsidRPr="00DC6EA8">
              <w:rPr>
                <w:snapToGrid/>
                <w:sz w:val="24"/>
                <w:szCs w:val="24"/>
              </w:rPr>
              <w:t>в</w:t>
            </w:r>
            <w:proofErr w:type="gramEnd"/>
            <w:r w:rsidRPr="00DC6EA8">
              <w:rPr>
                <w:snapToGrid/>
                <w:sz w:val="24"/>
                <w:szCs w:val="24"/>
              </w:rPr>
              <w:t xml:space="preserve"> светозвуковые. </w:t>
            </w:r>
            <w:proofErr w:type="spellStart"/>
            <w:r w:rsidRPr="00DC6EA8">
              <w:rPr>
                <w:snapToGrid/>
                <w:sz w:val="24"/>
                <w:szCs w:val="24"/>
              </w:rPr>
              <w:t>Фазоуказатель</w:t>
            </w:r>
            <w:proofErr w:type="spellEnd"/>
            <w:r w:rsidRPr="00DC6EA8">
              <w:rPr>
                <w:snapToGrid/>
                <w:sz w:val="24"/>
                <w:szCs w:val="24"/>
              </w:rPr>
              <w:t xml:space="preserve"> УВНФ–10СЗ относится к основным электрозащитным средствам и позволяет произвести </w:t>
            </w:r>
            <w:proofErr w:type="spellStart"/>
            <w:r w:rsidRPr="00DC6EA8">
              <w:rPr>
                <w:snapToGrid/>
                <w:sz w:val="24"/>
                <w:szCs w:val="24"/>
              </w:rPr>
              <w:t>пофазное</w:t>
            </w:r>
            <w:proofErr w:type="spellEnd"/>
            <w:r w:rsidRPr="00DC6EA8">
              <w:rPr>
                <w:snapToGrid/>
                <w:sz w:val="24"/>
                <w:szCs w:val="24"/>
              </w:rPr>
              <w:t xml:space="preserve"> определение напряжения касанием токоведущих частей. </w:t>
            </w:r>
          </w:p>
          <w:p w:rsidR="009E2DEC" w:rsidRPr="00DC6EA8" w:rsidRDefault="009E2DEC" w:rsidP="00DC6EA8">
            <w:pPr>
              <w:spacing w:line="345" w:lineRule="atLeast"/>
              <w:ind w:firstLine="0"/>
              <w:jc w:val="left"/>
              <w:rPr>
                <w:snapToGrid/>
                <w:sz w:val="24"/>
                <w:szCs w:val="24"/>
              </w:rPr>
            </w:pPr>
            <w:proofErr w:type="spellStart"/>
            <w:r w:rsidRPr="00DC6EA8">
              <w:rPr>
                <w:snapToGrid/>
                <w:sz w:val="24"/>
                <w:szCs w:val="24"/>
              </w:rPr>
              <w:lastRenderedPageBreak/>
              <w:t>Фазоуказатель</w:t>
            </w:r>
            <w:proofErr w:type="spellEnd"/>
            <w:r w:rsidRPr="00DC6EA8">
              <w:rPr>
                <w:snapToGrid/>
                <w:sz w:val="24"/>
                <w:szCs w:val="24"/>
              </w:rPr>
              <w:t xml:space="preserve"> позволяет определять опасное напряжение на деревянной опоре без применения заземляющего провода, а в комплекте со сборной 4–х </w:t>
            </w:r>
            <w:proofErr w:type="spellStart"/>
            <w:r w:rsidRPr="00DC6EA8">
              <w:rPr>
                <w:snapToGrid/>
                <w:sz w:val="24"/>
                <w:szCs w:val="24"/>
              </w:rPr>
              <w:t>звенной</w:t>
            </w:r>
            <w:proofErr w:type="spellEnd"/>
            <w:r w:rsidRPr="00DC6EA8">
              <w:rPr>
                <w:snapToGrid/>
                <w:sz w:val="24"/>
                <w:szCs w:val="24"/>
              </w:rPr>
              <w:t xml:space="preserve"> изолирующей </w:t>
            </w:r>
            <w:proofErr w:type="spellStart"/>
            <w:r w:rsidRPr="00DC6EA8">
              <w:rPr>
                <w:snapToGrid/>
                <w:sz w:val="24"/>
                <w:szCs w:val="24"/>
              </w:rPr>
              <w:t>опер</w:t>
            </w:r>
            <w:proofErr w:type="gramStart"/>
            <w:r w:rsidRPr="00DC6EA8">
              <w:rPr>
                <w:snapToGrid/>
                <w:sz w:val="24"/>
                <w:szCs w:val="24"/>
              </w:rPr>
              <w:t>a</w:t>
            </w:r>
            <w:proofErr w:type="gramEnd"/>
            <w:r w:rsidRPr="00DC6EA8">
              <w:rPr>
                <w:snapToGrid/>
                <w:sz w:val="24"/>
                <w:szCs w:val="24"/>
              </w:rPr>
              <w:t>тивной</w:t>
            </w:r>
            <w:proofErr w:type="spellEnd"/>
            <w:r w:rsidRPr="00DC6EA8">
              <w:rPr>
                <w:snapToGrid/>
                <w:sz w:val="24"/>
                <w:szCs w:val="24"/>
              </w:rPr>
              <w:t xml:space="preserve"> штангой ШО – 10 – 4 – 6,6 длиной 6,6м и весом 3,5кг, с земли без подъема на опору ВЛ. </w:t>
            </w:r>
          </w:p>
          <w:p w:rsidR="009E2DEC" w:rsidRPr="00DC6EA8" w:rsidRDefault="009E2DEC" w:rsidP="00DC6EA8">
            <w:pPr>
              <w:spacing w:line="240" w:lineRule="auto"/>
              <w:ind w:firstLine="0"/>
              <w:jc w:val="left"/>
              <w:rPr>
                <w:b/>
                <w:bCs/>
                <w:snapToGrid/>
                <w:sz w:val="24"/>
                <w:szCs w:val="24"/>
              </w:rPr>
            </w:pPr>
            <w:r w:rsidRPr="00DC6EA8">
              <w:rPr>
                <w:b/>
                <w:bCs/>
                <w:snapToGrid/>
                <w:sz w:val="24"/>
                <w:szCs w:val="24"/>
              </w:rPr>
              <w:t>Технические характеристики</w:t>
            </w: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012"/>
              <w:gridCol w:w="985"/>
            </w:tblGrid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 xml:space="preserve">Напряжение индикации, </w:t>
                  </w:r>
                  <w:proofErr w:type="gramStart"/>
                  <w:r w:rsidRPr="00DC6EA8">
                    <w:rPr>
                      <w:snapToGrid/>
                      <w:sz w:val="24"/>
                      <w:szCs w:val="24"/>
                    </w:rPr>
                    <w:t>В</w:t>
                  </w:r>
                  <w:proofErr w:type="gramEnd"/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1500</w:t>
                  </w:r>
                </w:p>
              </w:tc>
            </w:tr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Время запоминания значения последнего измерения</w:t>
                  </w:r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10 сек.</w:t>
                  </w:r>
                </w:p>
              </w:tc>
            </w:tr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Ток потребления указателя, мА</w:t>
                  </w:r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20</w:t>
                  </w:r>
                </w:p>
              </w:tc>
            </w:tr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 xml:space="preserve">Длина соединительного провода между </w:t>
                  </w:r>
                  <w:proofErr w:type="spellStart"/>
                  <w:r w:rsidRPr="00DC6EA8">
                    <w:rPr>
                      <w:snapToGrid/>
                      <w:sz w:val="24"/>
                      <w:szCs w:val="24"/>
                    </w:rPr>
                    <w:t>указателеми</w:t>
                  </w:r>
                  <w:proofErr w:type="spellEnd"/>
                  <w:r w:rsidRPr="00DC6EA8">
                    <w:rPr>
                      <w:snapToGrid/>
                      <w:sz w:val="24"/>
                      <w:szCs w:val="24"/>
                    </w:rPr>
                    <w:t xml:space="preserve"> трубкой </w:t>
                  </w:r>
                  <w:proofErr w:type="spellStart"/>
                  <w:r w:rsidRPr="00DC6EA8">
                    <w:rPr>
                      <w:snapToGrid/>
                      <w:sz w:val="24"/>
                      <w:szCs w:val="24"/>
                    </w:rPr>
                    <w:t>фазировки</w:t>
                  </w:r>
                  <w:proofErr w:type="spellEnd"/>
                  <w:r w:rsidRPr="00DC6EA8">
                    <w:rPr>
                      <w:snapToGrid/>
                      <w:sz w:val="24"/>
                      <w:szCs w:val="24"/>
                    </w:rPr>
                    <w:t>, мм</w:t>
                  </w:r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1200</w:t>
                  </w:r>
                </w:p>
              </w:tc>
            </w:tr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Габаритные размеры указателя и трубки фазировки</w:t>
                  </w:r>
                  <w:proofErr w:type="gramStart"/>
                  <w:r w:rsidRPr="00DC6EA8">
                    <w:rPr>
                      <w:snapToGrid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C6EA8">
                    <w:rPr>
                      <w:snapToGrid/>
                      <w:sz w:val="24"/>
                      <w:szCs w:val="24"/>
                    </w:rPr>
                    <w:t>мм</w:t>
                  </w:r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Ф72х980</w:t>
                  </w:r>
                </w:p>
              </w:tc>
            </w:tr>
            <w:tr w:rsidR="009E2DEC" w:rsidRPr="00DC6EA8" w:rsidTr="00C11B8C">
              <w:tc>
                <w:tcPr>
                  <w:tcW w:w="3595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Масса</w:t>
                  </w:r>
                  <w:proofErr w:type="gramStart"/>
                  <w:r w:rsidRPr="00DC6EA8">
                    <w:rPr>
                      <w:snapToGrid/>
                      <w:sz w:val="24"/>
                      <w:szCs w:val="24"/>
                    </w:rPr>
                    <w:t xml:space="preserve"> ,</w:t>
                  </w:r>
                  <w:proofErr w:type="gramEnd"/>
                  <w:r w:rsidRPr="00DC6EA8">
                    <w:rPr>
                      <w:snapToGrid/>
                      <w:sz w:val="24"/>
                      <w:szCs w:val="24"/>
                    </w:rPr>
                    <w:t xml:space="preserve"> кг</w:t>
                  </w:r>
                </w:p>
              </w:tc>
              <w:tc>
                <w:tcPr>
                  <w:tcW w:w="442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9E2DEC" w:rsidRPr="00DC6EA8" w:rsidRDefault="009E2DEC" w:rsidP="00DC6EA8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DC6EA8">
                    <w:rPr>
                      <w:snapToGrid/>
                      <w:sz w:val="24"/>
                      <w:szCs w:val="24"/>
                    </w:rPr>
                    <w:t>1,1</w:t>
                  </w:r>
                </w:p>
              </w:tc>
            </w:tr>
          </w:tbl>
          <w:p w:rsidR="009E2DEC" w:rsidRPr="00600605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DC6EA8" w:rsidRDefault="009E2DEC" w:rsidP="00DC6EA8">
            <w:pPr>
              <w:spacing w:after="105" w:line="345" w:lineRule="atLeast"/>
              <w:ind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lastRenderedPageBreak/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УВНФ-10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Указате</w:t>
            </w:r>
            <w:r>
              <w:rPr>
                <w:sz w:val="24"/>
              </w:rPr>
              <w:t>ль высокого напряжения УВНФ-10</w:t>
            </w:r>
          </w:p>
          <w:p w:rsidR="009E2DEC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Для фазировки кабельных, воздушных линии и трансформаторов в  электроустановках переменного тока частотой 50Гц напряжением 6-10кВ. Указатель работает при непосредственном прикосновении к токоведущим частям (контактным способом). Наличие напряжения индицируется с помощью светодиодов повышенной яркости, за счет протекании емкостного тока и обеспечивает визуальную индикацию во всех режимах работы. Указатель выполнен в двух изолирующих трубчатых корпусах, соединенных проводом в высоковольтной изоляции. Внутри корпусов размещены элементы электрической схемы. Рабочие (индикаторные) и изолирующие части указателя соединены резьбовыми втулками. Имеет режим са</w:t>
            </w:r>
            <w:r>
              <w:rPr>
                <w:sz w:val="24"/>
              </w:rPr>
              <w:t xml:space="preserve">мопроверки работоспособности.  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Климатические условия эксплуатации: температура окружающего воздуха от -400С до +400С, относительная влажность не выше 98% при 250С.</w:t>
            </w:r>
          </w:p>
          <w:p w:rsidR="009E2DEC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Конструкция указателей соответствует требованиям ГОСТ 20493-2001.</w:t>
            </w:r>
          </w:p>
          <w:p w:rsidR="009E2DEC" w:rsidRPr="00767A8F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767A8F">
              <w:rPr>
                <w:sz w:val="24"/>
              </w:rPr>
              <w:t>Техни</w:t>
            </w:r>
            <w:r>
              <w:rPr>
                <w:sz w:val="24"/>
              </w:rPr>
              <w:t>ческие характеристики</w:t>
            </w:r>
            <w:r w:rsidRPr="00767A8F">
              <w:rPr>
                <w:sz w:val="24"/>
              </w:rPr>
              <w:t>: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 xml:space="preserve">Тип указателя </w:t>
            </w:r>
            <w:r w:rsidRPr="00384EB3">
              <w:rPr>
                <w:sz w:val="24"/>
              </w:rPr>
              <w:tab/>
              <w:t>УВНФ-10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Номинальное напряжение, кВ</w:t>
            </w:r>
            <w:r w:rsidRPr="00384EB3">
              <w:rPr>
                <w:sz w:val="24"/>
              </w:rPr>
              <w:tab/>
              <w:t>6-10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Напряжение индикации по схеме «согласного» включения, кВ, не менее</w:t>
            </w:r>
            <w:r w:rsidRPr="00384EB3">
              <w:rPr>
                <w:sz w:val="24"/>
              </w:rPr>
              <w:tab/>
              <w:t>12,7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Напряжение индикации по схеме «встречного» включения, кВ, не менее</w:t>
            </w:r>
            <w:r w:rsidRPr="00384EB3">
              <w:rPr>
                <w:sz w:val="24"/>
              </w:rPr>
              <w:tab/>
              <w:t>1,5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Вид индикации</w:t>
            </w:r>
            <w:r w:rsidRPr="00384EB3">
              <w:rPr>
                <w:sz w:val="24"/>
              </w:rPr>
              <w:tab/>
              <w:t>световая, импульсная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>Метод измерения</w:t>
            </w:r>
            <w:r w:rsidRPr="00384EB3">
              <w:rPr>
                <w:sz w:val="24"/>
              </w:rPr>
              <w:tab/>
              <w:t>контактный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 xml:space="preserve">Длина соединительного провода, </w:t>
            </w:r>
            <w:proofErr w:type="gramStart"/>
            <w:r w:rsidRPr="00384EB3">
              <w:rPr>
                <w:sz w:val="24"/>
              </w:rPr>
              <w:t>мм</w:t>
            </w:r>
            <w:proofErr w:type="gramEnd"/>
            <w:r w:rsidRPr="00384EB3">
              <w:rPr>
                <w:sz w:val="24"/>
              </w:rPr>
              <w:t>, не менее</w:t>
            </w:r>
            <w:r w:rsidRPr="00384EB3">
              <w:rPr>
                <w:sz w:val="24"/>
              </w:rPr>
              <w:tab/>
              <w:t>1000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 xml:space="preserve">Длина изолированной части штанги, </w:t>
            </w:r>
            <w:proofErr w:type="gramStart"/>
            <w:r w:rsidRPr="00384EB3">
              <w:rPr>
                <w:sz w:val="24"/>
              </w:rPr>
              <w:t>мм</w:t>
            </w:r>
            <w:proofErr w:type="gramEnd"/>
            <w:r w:rsidRPr="00384EB3">
              <w:rPr>
                <w:sz w:val="24"/>
              </w:rPr>
              <w:t>, не менее</w:t>
            </w:r>
            <w:r w:rsidRPr="00384EB3">
              <w:rPr>
                <w:sz w:val="24"/>
              </w:rPr>
              <w:tab/>
              <w:t>230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 xml:space="preserve">Длина рукоятки штанги, </w:t>
            </w:r>
            <w:proofErr w:type="gramStart"/>
            <w:r w:rsidRPr="00384EB3">
              <w:rPr>
                <w:sz w:val="24"/>
              </w:rPr>
              <w:t>мм</w:t>
            </w:r>
            <w:proofErr w:type="gramEnd"/>
            <w:r w:rsidRPr="00384EB3">
              <w:rPr>
                <w:sz w:val="24"/>
              </w:rPr>
              <w:t>, не более</w:t>
            </w:r>
            <w:r w:rsidRPr="00384EB3">
              <w:rPr>
                <w:sz w:val="24"/>
              </w:rPr>
              <w:tab/>
              <w:t>130</w:t>
            </w:r>
          </w:p>
          <w:p w:rsidR="009E2DEC" w:rsidRPr="00384EB3" w:rsidRDefault="009E2DEC" w:rsidP="00384EB3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 xml:space="preserve">Рабочая длина в сборе, </w:t>
            </w:r>
            <w:proofErr w:type="gramStart"/>
            <w:r w:rsidRPr="00384EB3">
              <w:rPr>
                <w:sz w:val="24"/>
              </w:rPr>
              <w:t>мм</w:t>
            </w:r>
            <w:proofErr w:type="gramEnd"/>
            <w:r w:rsidRPr="00384EB3">
              <w:rPr>
                <w:sz w:val="24"/>
              </w:rPr>
              <w:t>, не менее</w:t>
            </w:r>
            <w:r w:rsidRPr="00384EB3">
              <w:rPr>
                <w:sz w:val="24"/>
              </w:rPr>
              <w:tab/>
              <w:t>750</w:t>
            </w:r>
          </w:p>
          <w:p w:rsidR="009E2DEC" w:rsidRPr="00D16BCA" w:rsidRDefault="009E2DEC" w:rsidP="00D16BCA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384EB3">
              <w:rPr>
                <w:sz w:val="24"/>
              </w:rPr>
              <w:t xml:space="preserve">Транспортная длина, </w:t>
            </w:r>
            <w:proofErr w:type="gramStart"/>
            <w:r w:rsidRPr="00384EB3">
              <w:rPr>
                <w:sz w:val="24"/>
              </w:rPr>
              <w:t>мм</w:t>
            </w:r>
            <w:proofErr w:type="gramEnd"/>
            <w:r w:rsidRPr="00384EB3">
              <w:rPr>
                <w:sz w:val="24"/>
              </w:rPr>
              <w:tab/>
              <w:t>400х230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384EB3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УННУ-1Н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lastRenderedPageBreak/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AF5BD9" w:rsidRDefault="009E2DEC" w:rsidP="00AF5BD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DC6EA8">
              <w:rPr>
                <w:sz w:val="24"/>
                <w:szCs w:val="24"/>
              </w:rPr>
              <w:lastRenderedPageBreak/>
              <w:t xml:space="preserve">Указатель напряжения УННУ-1Н используется для определения наличия напряжения </w:t>
            </w:r>
            <w:r w:rsidRPr="00DC6EA8">
              <w:rPr>
                <w:sz w:val="24"/>
                <w:szCs w:val="24"/>
              </w:rPr>
              <w:lastRenderedPageBreak/>
              <w:t>в электроустановках до 1000</w:t>
            </w:r>
            <w:proofErr w:type="gramStart"/>
            <w:r w:rsidRPr="00DC6EA8">
              <w:rPr>
                <w:sz w:val="24"/>
                <w:szCs w:val="24"/>
              </w:rPr>
              <w:t xml:space="preserve"> В</w:t>
            </w:r>
            <w:proofErr w:type="gramEnd"/>
            <w:r w:rsidRPr="00DC6EA8">
              <w:rPr>
                <w:sz w:val="24"/>
                <w:szCs w:val="24"/>
              </w:rPr>
              <w:t xml:space="preserve"> постоянного и переменного тока промышленной частоты 50 ГЦ.  Указатель позволяет определять полярность постоянного тока, при этом свечение светодиода со знаком «+» или </w:t>
            </w:r>
            <w:proofErr w:type="gramStart"/>
            <w:r w:rsidRPr="00DC6EA8">
              <w:rPr>
                <w:sz w:val="24"/>
                <w:szCs w:val="24"/>
              </w:rPr>
              <w:t>«-</w:t>
            </w:r>
            <w:proofErr w:type="gramEnd"/>
            <w:r w:rsidRPr="00DC6EA8">
              <w:rPr>
                <w:sz w:val="24"/>
                <w:szCs w:val="24"/>
              </w:rPr>
              <w:t>» указывает на полярность данной линии. При проверке переменного напряжения светятся оба светодиода.  Условия эксплуатации У</w:t>
            </w:r>
            <w:proofErr w:type="gramStart"/>
            <w:r w:rsidRPr="00DC6EA8">
              <w:rPr>
                <w:sz w:val="24"/>
                <w:szCs w:val="24"/>
              </w:rPr>
              <w:t>1</w:t>
            </w:r>
            <w:proofErr w:type="gramEnd"/>
            <w:r w:rsidRPr="00DC6EA8">
              <w:rPr>
                <w:sz w:val="24"/>
                <w:szCs w:val="24"/>
              </w:rPr>
              <w:t xml:space="preserve"> по ГОСТ 15150-69 (температура от -45°С до 40°С и относительной влажности воздуха не выше 80% (при + 25°С).  Диапазон рабочего напряжения 24-1000</w:t>
            </w:r>
            <w:proofErr w:type="gramStart"/>
            <w:r w:rsidRPr="00DC6EA8">
              <w:rPr>
                <w:sz w:val="24"/>
                <w:szCs w:val="24"/>
              </w:rPr>
              <w:t xml:space="preserve"> В</w:t>
            </w:r>
            <w:proofErr w:type="gramEnd"/>
            <w:r w:rsidRPr="00DC6EA8">
              <w:rPr>
                <w:sz w:val="24"/>
                <w:szCs w:val="24"/>
              </w:rPr>
              <w:t xml:space="preserve">  Напряжение индикации 24 В  Длина соединительного провода не менее 1 м.  Изолирующие части должны быть выполнены из электроизоляционных материалов, не поглощающих влагу, с устойчивыми диэлектрическими и механическими свойствами. Поверхности изолирующих частей должны быть гладкими, без трещин, расслоений и царапин. Изолирующая часть должна ограничиваться кольцом или упором из электроизоляционного материала со стороны рукоятки. Высота ограничительного кольца или упора должна быть не менее 3 мм. Конструкция должна предотвращать попадание внутрь пыли и влаги или предусматривать возможность очистки. Конструкция рабочей части не должна допускать возможность междуфазного короткого замыкания или замыкания фазы на землю. Световой сигнал должен быть надежно распознаваемым.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DC6EA8" w:rsidRDefault="009E2DEC" w:rsidP="00AF5BD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49371B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Экивольта 35-110</w:t>
            </w:r>
            <w:proofErr w:type="gramStart"/>
            <w:r w:rsidRPr="0049371B">
              <w:rPr>
                <w:sz w:val="20"/>
              </w:rPr>
              <w:t xml:space="preserve"> К</w:t>
            </w:r>
            <w:proofErr w:type="gramEnd"/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767A8F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767A8F">
              <w:rPr>
                <w:sz w:val="24"/>
              </w:rPr>
              <w:t xml:space="preserve">Указатель высокого напряжения для проверки наличия или отсутствия напряжения на подстанционном оборудовании и других электроустановках переменного тока напряжением </w:t>
            </w:r>
            <w:r w:rsidRPr="00DC6EA8">
              <w:rPr>
                <w:sz w:val="24"/>
              </w:rPr>
              <w:t>35</w:t>
            </w:r>
            <w:r>
              <w:rPr>
                <w:sz w:val="24"/>
              </w:rPr>
              <w:t xml:space="preserve"> и </w:t>
            </w:r>
            <w:r w:rsidRPr="00767A8F">
              <w:rPr>
                <w:sz w:val="24"/>
              </w:rPr>
              <w:t>110 кВ, частотой 50 и 60 Гц, при температуре от – 45°С до +40°С и относительной влажности воздуха не выше 98% (при температуре +25°С).</w:t>
            </w:r>
            <w:r>
              <w:rPr>
                <w:sz w:val="24"/>
              </w:rPr>
              <w:t xml:space="preserve"> </w:t>
            </w:r>
            <w:r w:rsidRPr="00DC6EA8">
              <w:rPr>
                <w:sz w:val="24"/>
                <w:szCs w:val="24"/>
              </w:rPr>
              <w:t>Напряжение индикации, кВ, не более 8,75</w:t>
            </w:r>
            <w:r>
              <w:rPr>
                <w:sz w:val="24"/>
                <w:szCs w:val="24"/>
              </w:rPr>
              <w:t>.</w:t>
            </w:r>
          </w:p>
          <w:p w:rsidR="009E2DEC" w:rsidRPr="00767A8F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767A8F">
              <w:rPr>
                <w:sz w:val="24"/>
              </w:rPr>
              <w:t xml:space="preserve">Элементы светозвуковой индикации указателя располагаются внутри </w:t>
            </w:r>
            <w:proofErr w:type="spellStart"/>
            <w:r w:rsidRPr="00767A8F">
              <w:rPr>
                <w:sz w:val="24"/>
              </w:rPr>
              <w:t>затенителя</w:t>
            </w:r>
            <w:proofErr w:type="spellEnd"/>
            <w:r w:rsidRPr="00767A8F">
              <w:rPr>
                <w:sz w:val="24"/>
              </w:rPr>
              <w:t>, конструкция которого позволяет усилить светозвуковой сигнал за счет его направленного распространения. Возможность самопроверки работоспособности перед эксплуатацией.</w:t>
            </w:r>
          </w:p>
          <w:p w:rsidR="009E2DEC" w:rsidRPr="00767A8F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 w:rsidRPr="00767A8F">
              <w:rPr>
                <w:sz w:val="24"/>
              </w:rPr>
              <w:t>Надежная работа указателя достигается использованием в электрической схеме указателя микросхем и комплектующих элементов ведущих мировых производителей.</w:t>
            </w:r>
          </w:p>
          <w:p w:rsidR="009E2DEC" w:rsidRPr="002D6358" w:rsidRDefault="009E2DEC" w:rsidP="00767A8F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67A8F">
              <w:rPr>
                <w:sz w:val="24"/>
              </w:rPr>
              <w:t xml:space="preserve">Рабочая часть указателя выполнена из пластика марки </w:t>
            </w:r>
            <w:proofErr w:type="gramStart"/>
            <w:r w:rsidRPr="00767A8F">
              <w:rPr>
                <w:sz w:val="24"/>
              </w:rPr>
              <w:t>А</w:t>
            </w:r>
            <w:proofErr w:type="gramEnd"/>
            <w:r w:rsidRPr="00767A8F">
              <w:rPr>
                <w:sz w:val="24"/>
              </w:rPr>
              <w:t xml:space="preserve">BS, обеспечивающий нормальное функционирование элементов электроники в течение всего срока эксплуатации. Изолирующая часть выполнена из стеклопластиковых труб, обеспечивающих надежную изоляцию, ограничительное кольцо из резины. </w:t>
            </w:r>
            <w:proofErr w:type="gramStart"/>
            <w:r w:rsidRPr="00767A8F">
              <w:rPr>
                <w:sz w:val="24"/>
              </w:rPr>
              <w:t>Укомплектован</w:t>
            </w:r>
            <w:proofErr w:type="gramEnd"/>
            <w:r w:rsidRPr="00767A8F">
              <w:rPr>
                <w:sz w:val="24"/>
              </w:rPr>
              <w:t xml:space="preserve"> чехлом для хранения и транспортировки из прочного износостойкого материала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767A8F" w:rsidRDefault="009E2DEC" w:rsidP="00767A8F">
            <w:pPr>
              <w:snapToGrid w:val="0"/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49371B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УНН "Комби"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41F71" w:rsidRDefault="009E2DEC" w:rsidP="00B41F71">
            <w:pPr>
              <w:pStyle w:val="afff1"/>
              <w:spacing w:before="0" w:beforeAutospacing="0" w:after="0" w:afterAutospacing="0"/>
            </w:pPr>
            <w:r w:rsidRPr="00B41F71">
              <w:t xml:space="preserve">Указатель напряжения двухполюсный универсальный </w:t>
            </w:r>
            <w:r w:rsidRPr="00B41F71">
              <w:rPr>
                <w:rStyle w:val="afff0"/>
              </w:rPr>
              <w:t>УНН "Комби"</w:t>
            </w:r>
            <w:r w:rsidRPr="00B41F71">
              <w:t xml:space="preserve"> со звуковой и световой индикацией предназначен для контроля напряжения в цепях постоянного тока до 500</w:t>
            </w:r>
            <w:proofErr w:type="gramStart"/>
            <w:r w:rsidRPr="00B41F71">
              <w:t xml:space="preserve"> В</w:t>
            </w:r>
            <w:proofErr w:type="gramEnd"/>
            <w:r w:rsidRPr="00B41F71">
              <w:t xml:space="preserve"> и переменного тока частотой 50 Гц до 380 В при работе в электроустановках. </w:t>
            </w:r>
            <w:r w:rsidRPr="00B41F71">
              <w:rPr>
                <w:rStyle w:val="afff0"/>
              </w:rPr>
              <w:t>УНН "Комби"</w:t>
            </w:r>
            <w:r w:rsidRPr="00B41F71">
              <w:t xml:space="preserve"> может быть использован в качестве однополюсного для определения фазных проводов в сетях 380 / 220</w:t>
            </w:r>
            <w:proofErr w:type="gramStart"/>
            <w:r w:rsidRPr="00B41F71">
              <w:t xml:space="preserve"> В</w:t>
            </w:r>
            <w:proofErr w:type="gramEnd"/>
            <w:r w:rsidRPr="00B41F71">
              <w:t xml:space="preserve"> и 220 / 127 В, а </w:t>
            </w:r>
            <w:r w:rsidRPr="00B41F71">
              <w:lastRenderedPageBreak/>
              <w:t>также для проверки целостности электрической цепи, определения рода тока и полярности постоянного напряжения.</w:t>
            </w:r>
          </w:p>
          <w:p w:rsidR="009E2DEC" w:rsidRPr="00B41F71" w:rsidRDefault="009E2DEC" w:rsidP="00B41F71">
            <w:pPr>
              <w:pStyle w:val="afff1"/>
              <w:spacing w:before="0" w:beforeAutospacing="0" w:after="0" w:afterAutospacing="0"/>
            </w:pPr>
            <w:r w:rsidRPr="00B41F71">
              <w:t xml:space="preserve">Указатель напряжения универсальный </w:t>
            </w:r>
            <w:r w:rsidRPr="00B41F71">
              <w:rPr>
                <w:rStyle w:val="afff0"/>
              </w:rPr>
              <w:t>УНН "Комби"</w:t>
            </w:r>
            <w:r w:rsidRPr="00B41F71">
              <w:t xml:space="preserve"> позволяет проводить следующие операции:</w:t>
            </w:r>
          </w:p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41F71">
              <w:rPr>
                <w:sz w:val="24"/>
                <w:szCs w:val="24"/>
              </w:rPr>
              <w:t>определение фазного и нулевого проводов;</w:t>
            </w:r>
          </w:p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41F71">
              <w:rPr>
                <w:sz w:val="24"/>
                <w:szCs w:val="24"/>
              </w:rPr>
              <w:t>оценку уровня переменного напряжения (12, 220, 380 В);</w:t>
            </w:r>
          </w:p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41F71">
              <w:rPr>
                <w:sz w:val="24"/>
                <w:szCs w:val="24"/>
              </w:rPr>
              <w:t>определение наличия и полярности постоянного напряжения;</w:t>
            </w:r>
          </w:p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Pr="00B41F71">
              <w:rPr>
                <w:sz w:val="24"/>
                <w:szCs w:val="24"/>
              </w:rPr>
              <w:t>проверку целостности ("</w:t>
            </w:r>
            <w:proofErr w:type="spellStart"/>
            <w:r w:rsidRPr="00B41F71">
              <w:rPr>
                <w:sz w:val="24"/>
                <w:szCs w:val="24"/>
              </w:rPr>
              <w:t>прозвонку</w:t>
            </w:r>
            <w:proofErr w:type="spellEnd"/>
            <w:r w:rsidRPr="00B41F71">
              <w:rPr>
                <w:sz w:val="24"/>
                <w:szCs w:val="24"/>
              </w:rPr>
              <w:t>") электрической цепи, проверку диодов.</w:t>
            </w:r>
          </w:p>
          <w:p w:rsidR="009E2DEC" w:rsidRPr="00B41F71" w:rsidRDefault="009E2DEC" w:rsidP="00B41F71">
            <w:pPr>
              <w:spacing w:line="240" w:lineRule="auto"/>
              <w:ind w:firstLine="0"/>
              <w:rPr>
                <w:b/>
                <w:snapToGrid/>
                <w:sz w:val="24"/>
                <w:szCs w:val="24"/>
              </w:rPr>
            </w:pPr>
            <w:r w:rsidRPr="00B41F71">
              <w:rPr>
                <w:b/>
                <w:snapToGrid/>
                <w:sz w:val="24"/>
                <w:szCs w:val="24"/>
              </w:rPr>
              <w:t>Технические характеристики: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Напряжение индикации не более, В</w:t>
            </w:r>
            <w:r>
              <w:rPr>
                <w:snapToGrid/>
                <w:sz w:val="24"/>
                <w:szCs w:val="24"/>
              </w:rPr>
              <w:t xml:space="preserve"> – 12 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Напряжение при определении фазного провода, не более, В</w:t>
            </w:r>
            <w:r>
              <w:rPr>
                <w:snapToGrid/>
                <w:sz w:val="24"/>
                <w:szCs w:val="24"/>
              </w:rPr>
              <w:t xml:space="preserve"> – 90 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Питание указателя, один элемент R6-UM-3 AA, В</w:t>
            </w:r>
            <w:r>
              <w:rPr>
                <w:snapToGrid/>
                <w:sz w:val="24"/>
                <w:szCs w:val="24"/>
              </w:rPr>
              <w:t xml:space="preserve"> – 1,5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 xml:space="preserve">Масса указателя не более, </w:t>
            </w:r>
            <w:proofErr w:type="gramStart"/>
            <w:r w:rsidRPr="006C1BE3">
              <w:rPr>
                <w:snapToGrid/>
                <w:sz w:val="24"/>
                <w:szCs w:val="24"/>
              </w:rPr>
              <w:t>кг</w:t>
            </w:r>
            <w:proofErr w:type="gramEnd"/>
            <w:r>
              <w:rPr>
                <w:snapToGrid/>
                <w:sz w:val="24"/>
                <w:szCs w:val="24"/>
              </w:rPr>
              <w:t xml:space="preserve"> – 0,2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 xml:space="preserve">Длина соединительного провода, не менее, </w:t>
            </w:r>
            <w:proofErr w:type="gramStart"/>
            <w:r w:rsidRPr="006C1BE3">
              <w:rPr>
                <w:snapToGrid/>
                <w:sz w:val="24"/>
                <w:szCs w:val="24"/>
              </w:rPr>
              <w:t>м</w:t>
            </w:r>
            <w:proofErr w:type="gramEnd"/>
            <w:r>
              <w:rPr>
                <w:snapToGrid/>
                <w:sz w:val="24"/>
                <w:szCs w:val="24"/>
              </w:rPr>
              <w:t xml:space="preserve"> – 1 </w:t>
            </w:r>
          </w:p>
          <w:p w:rsidR="009E2DEC" w:rsidRDefault="009E2DEC" w:rsidP="00B41F71">
            <w:pPr>
              <w:spacing w:line="240" w:lineRule="auto"/>
              <w:ind w:firstLine="0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Индикация режимов работы</w:t>
            </w:r>
            <w:r>
              <w:rPr>
                <w:snapToGrid/>
                <w:sz w:val="24"/>
                <w:szCs w:val="24"/>
              </w:rPr>
              <w:t xml:space="preserve"> – </w:t>
            </w:r>
            <w:r w:rsidRPr="006C1BE3">
              <w:rPr>
                <w:snapToGrid/>
                <w:sz w:val="24"/>
                <w:szCs w:val="24"/>
              </w:rPr>
              <w:t>световая, звук</w:t>
            </w:r>
            <w:r>
              <w:rPr>
                <w:snapToGrid/>
                <w:sz w:val="24"/>
                <w:szCs w:val="24"/>
              </w:rPr>
              <w:t>овая</w:t>
            </w:r>
          </w:p>
          <w:p w:rsidR="009E2DEC" w:rsidRPr="002D6358" w:rsidRDefault="009E2DEC" w:rsidP="00B41F71">
            <w:pPr>
              <w:spacing w:line="240" w:lineRule="auto"/>
              <w:ind w:firstLine="0"/>
              <w:rPr>
                <w:sz w:val="20"/>
              </w:rPr>
            </w:pPr>
            <w:r>
              <w:rPr>
                <w:snapToGrid/>
                <w:sz w:val="24"/>
                <w:szCs w:val="24"/>
              </w:rPr>
              <w:t xml:space="preserve">- </w:t>
            </w:r>
            <w:r w:rsidRPr="006C1BE3">
              <w:rPr>
                <w:snapToGrid/>
                <w:sz w:val="24"/>
                <w:szCs w:val="24"/>
              </w:rPr>
              <w:t>Температурный диапазон, °С</w:t>
            </w:r>
            <w:r>
              <w:rPr>
                <w:snapToGrid/>
                <w:sz w:val="24"/>
                <w:szCs w:val="24"/>
              </w:rPr>
              <w:t xml:space="preserve"> – </w:t>
            </w:r>
            <w:r w:rsidRPr="006C1BE3">
              <w:rPr>
                <w:snapToGrid/>
                <w:sz w:val="24"/>
                <w:szCs w:val="24"/>
              </w:rPr>
              <w:t>0 ... +40</w:t>
            </w:r>
            <w:r>
              <w:rPr>
                <w:snapToGrid/>
                <w:sz w:val="24"/>
                <w:szCs w:val="24"/>
              </w:rPr>
              <w:t xml:space="preserve"> 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41F71" w:rsidRDefault="009E2DEC" w:rsidP="00B41F71">
            <w:pPr>
              <w:pStyle w:val="afff1"/>
              <w:spacing w:before="0" w:beforeAutospacing="0" w:after="0" w:afterAutospacing="0"/>
            </w:pPr>
            <w:r>
              <w:lastRenderedPageBreak/>
              <w:t>1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УВН 80-2М/1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B41F71">
              <w:rPr>
                <w:sz w:val="24"/>
              </w:rPr>
              <w:t>Указатели высокого напряжения переносные типа УВН 80-2М/1 предназначены для проверки наличия или отсутствия напряжения</w:t>
            </w:r>
            <w:r w:rsidRPr="00B41F71">
              <w:rPr>
                <w:sz w:val="24"/>
              </w:rPr>
              <w:br/>
              <w:t> в электроустановках переменного тока</w:t>
            </w:r>
            <w:proofErr w:type="gramStart"/>
            <w:r w:rsidRPr="00B41F71">
              <w:rPr>
                <w:sz w:val="24"/>
              </w:rPr>
              <w:t xml:space="preserve"> ,</w:t>
            </w:r>
            <w:proofErr w:type="gramEnd"/>
            <w:r w:rsidRPr="00B41F71">
              <w:rPr>
                <w:sz w:val="24"/>
              </w:rPr>
              <w:t>промышленной частоты 50 Гц напряжением от 6 до 10 кВ.</w:t>
            </w:r>
            <w:r w:rsidRPr="00B41F71">
              <w:rPr>
                <w:sz w:val="24"/>
              </w:rPr>
              <w:br/>
              <w:t>Указатель работает без заземления.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2247"/>
            </w:tblGrid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Рабочее напряжение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6-10 кВ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Порог индикации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1,5 кВ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Виды индикации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proofErr w:type="gramStart"/>
                  <w:r w:rsidRPr="00B41F71">
                    <w:rPr>
                      <w:snapToGrid/>
                      <w:sz w:val="24"/>
                      <w:szCs w:val="24"/>
                    </w:rPr>
                    <w:t>световая-импульсная</w:t>
                  </w:r>
                  <w:proofErr w:type="gramEnd"/>
                  <w:r w:rsidRPr="00B41F71">
                    <w:rPr>
                      <w:snapToGrid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Метод измерения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 xml:space="preserve">контактный 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Габаритные размеры в упаковке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750х60х60 мм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-45 +40 С°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2202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0,350 кг</w:t>
                  </w:r>
                </w:p>
              </w:tc>
            </w:tr>
          </w:tbl>
          <w:p w:rsidR="009E2DEC" w:rsidRPr="002D6358" w:rsidRDefault="009E2DEC" w:rsidP="003B4C99">
            <w:pPr>
              <w:ind w:firstLine="0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</w:tr>
      <w:tr w:rsidR="009E2DEC" w:rsidTr="00746DF4">
        <w:trPr>
          <w:trHeight w:val="296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650FDE">
            <w:pPr>
              <w:snapToGri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49371B">
            <w:pPr>
              <w:ind w:firstLine="0"/>
              <w:rPr>
                <w:sz w:val="20"/>
              </w:rPr>
            </w:pPr>
            <w:r w:rsidRPr="0049371B">
              <w:rPr>
                <w:sz w:val="20"/>
              </w:rPr>
              <w:t>УПУН-М</w:t>
            </w:r>
          </w:p>
          <w:p w:rsidR="00746DF4" w:rsidRPr="0049371B" w:rsidRDefault="00746DF4" w:rsidP="0049371B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Или эквивалент</w:t>
            </w:r>
            <w:bookmarkStart w:id="1" w:name="_GoBack"/>
            <w:bookmarkEnd w:id="1"/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Default="009E2DEC" w:rsidP="00B41F71">
            <w:pPr>
              <w:spacing w:line="240" w:lineRule="auto"/>
              <w:ind w:firstLine="0"/>
              <w:jc w:val="left"/>
              <w:rPr>
                <w:sz w:val="24"/>
              </w:rPr>
            </w:pPr>
            <w:r w:rsidRPr="00B41F71">
              <w:rPr>
                <w:sz w:val="24"/>
              </w:rPr>
              <w:t>Устройство проверки указателей напряжения УПУН-М предназначено для проверки работоспособности указателей 6- 10 кВ всех типов.</w:t>
            </w:r>
            <w:r w:rsidRPr="00B41F71">
              <w:rPr>
                <w:sz w:val="24"/>
              </w:rPr>
              <w:br/>
              <w:t>Принцип действия устройства основан на преобразовании механической энергии в электрические сигналы (</w:t>
            </w:r>
            <w:proofErr w:type="spellStart"/>
            <w:r w:rsidRPr="00B41F71">
              <w:rPr>
                <w:sz w:val="24"/>
              </w:rPr>
              <w:t>пьезоэлемент</w:t>
            </w:r>
            <w:proofErr w:type="spellEnd"/>
            <w:r w:rsidRPr="00B41F71">
              <w:rPr>
                <w:sz w:val="24"/>
              </w:rPr>
              <w:t xml:space="preserve">). Конструкция прибора обеспечивает возможность проверки указателей напряжения 6 - 10 кВ с </w:t>
            </w:r>
            <w:proofErr w:type="gramStart"/>
            <w:r w:rsidRPr="00B41F71">
              <w:rPr>
                <w:sz w:val="24"/>
              </w:rPr>
              <w:t>контакт-наконечником</w:t>
            </w:r>
            <w:proofErr w:type="gramEnd"/>
            <w:r w:rsidRPr="00B41F71">
              <w:rPr>
                <w:sz w:val="24"/>
              </w:rPr>
              <w:t xml:space="preserve"> в виде штыря, крюка или вилки</w:t>
            </w:r>
            <w:r>
              <w:rPr>
                <w:sz w:val="24"/>
              </w:rPr>
              <w:t>.</w:t>
            </w:r>
          </w:p>
          <w:tbl>
            <w:tblPr>
              <w:tblW w:w="0" w:type="auto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42"/>
              <w:gridCol w:w="3101"/>
            </w:tblGrid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Рабочее напряжение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1,5-2 кВ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Метод измерения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 xml:space="preserve">контактный 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Опция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 xml:space="preserve">Проверка указателей до 10кВ 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lastRenderedPageBreak/>
                    <w:t>Источник питания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 xml:space="preserve">1 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Габаритные размеры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125х43x32 мм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Погодные условия эксплуатации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-45 +40 С°</w:t>
                  </w:r>
                </w:p>
              </w:tc>
            </w:tr>
            <w:tr w:rsidR="009E2DEC" w:rsidRPr="00B41F71" w:rsidTr="00B41F71">
              <w:trPr>
                <w:tblCellSpacing w:w="15" w:type="dxa"/>
              </w:trPr>
              <w:tc>
                <w:tcPr>
                  <w:tcW w:w="3397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Вес</w:t>
                  </w:r>
                </w:p>
              </w:tc>
              <w:tc>
                <w:tcPr>
                  <w:tcW w:w="3056" w:type="dxa"/>
                  <w:vAlign w:val="center"/>
                  <w:hideMark/>
                </w:tcPr>
                <w:p w:rsidR="009E2DEC" w:rsidRPr="00B41F71" w:rsidRDefault="009E2DEC" w:rsidP="00B41F71">
                  <w:pPr>
                    <w:spacing w:line="240" w:lineRule="auto"/>
                    <w:ind w:firstLine="0"/>
                    <w:jc w:val="left"/>
                    <w:rPr>
                      <w:snapToGrid/>
                      <w:sz w:val="24"/>
                      <w:szCs w:val="24"/>
                    </w:rPr>
                  </w:pPr>
                  <w:r w:rsidRPr="00B41F71">
                    <w:rPr>
                      <w:snapToGrid/>
                      <w:sz w:val="24"/>
                      <w:szCs w:val="24"/>
                    </w:rPr>
                    <w:t>0,200 кг</w:t>
                  </w:r>
                </w:p>
              </w:tc>
            </w:tr>
          </w:tbl>
          <w:p w:rsidR="009E2DEC" w:rsidRPr="002D6358" w:rsidRDefault="009E2DEC" w:rsidP="00B41F71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DEC" w:rsidRPr="00B41F71" w:rsidRDefault="009E2DEC" w:rsidP="00B41F71">
            <w:pPr>
              <w:spacing w:line="240" w:lineRule="auto"/>
              <w:ind w:firstLine="0"/>
              <w:jc w:val="left"/>
              <w:rPr>
                <w:sz w:val="24"/>
              </w:rPr>
            </w:pPr>
            <w:r>
              <w:rPr>
                <w:sz w:val="24"/>
              </w:rPr>
              <w:lastRenderedPageBreak/>
              <w:t>1</w:t>
            </w:r>
          </w:p>
        </w:tc>
      </w:tr>
      <w:bookmarkEnd w:id="0"/>
    </w:tbl>
    <w:p w:rsidR="00467D68" w:rsidRDefault="00467D68" w:rsidP="00193C05">
      <w:pPr>
        <w:spacing w:line="240" w:lineRule="auto"/>
        <w:ind w:right="3684" w:firstLine="0"/>
        <w:rPr>
          <w:vertAlign w:val="superscript"/>
        </w:rPr>
      </w:pPr>
    </w:p>
    <w:sectPr w:rsidR="00467D68" w:rsidSect="00193C05">
      <w:pgSz w:w="16838" w:h="11906" w:orient="landscape" w:code="9"/>
      <w:pgMar w:top="454" w:right="567" w:bottom="454" w:left="567" w:header="680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37D" w:rsidRDefault="001B337D">
      <w:r>
        <w:separator/>
      </w:r>
    </w:p>
  </w:endnote>
  <w:endnote w:type="continuationSeparator" w:id="0">
    <w:p w:rsidR="001B337D" w:rsidRDefault="001B337D">
      <w:r>
        <w:continuationSeparator/>
      </w:r>
    </w:p>
  </w:endnote>
  <w:endnote w:type="continuationNotice" w:id="1">
    <w:p w:rsidR="001B337D" w:rsidRDefault="001B337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neva CY">
    <w:altName w:val="Courier New"/>
    <w:charset w:val="59"/>
    <w:family w:val="auto"/>
    <w:pitch w:val="variable"/>
    <w:sig w:usb0="00000000" w:usb1="00000000" w:usb2="00000000" w:usb3="00000000" w:csb0="00000004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Proxima Nova ExCn Rg">
    <w:altName w:val="Arial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37D" w:rsidRDefault="001B337D">
      <w:r>
        <w:separator/>
      </w:r>
    </w:p>
  </w:footnote>
  <w:footnote w:type="continuationSeparator" w:id="0">
    <w:p w:rsidR="001B337D" w:rsidRDefault="001B337D">
      <w:r>
        <w:continuationSeparator/>
      </w:r>
    </w:p>
  </w:footnote>
  <w:footnote w:type="continuationNotice" w:id="1">
    <w:p w:rsidR="001B337D" w:rsidRDefault="001B337D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B9DE240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B741E03"/>
    <w:multiLevelType w:val="multilevel"/>
    <w:tmpl w:val="2A963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84E285B"/>
    <w:multiLevelType w:val="multilevel"/>
    <w:tmpl w:val="E054B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850740B"/>
    <w:multiLevelType w:val="hybridMultilevel"/>
    <w:tmpl w:val="1E120008"/>
    <w:lvl w:ilvl="0" w:tplc="91422AA8">
      <w:start w:val="1"/>
      <w:numFmt w:val="bullet"/>
      <w:lvlText w:val="-"/>
      <w:lvlJc w:val="left"/>
      <w:pPr>
        <w:ind w:left="1146" w:hanging="360"/>
      </w:pPr>
      <w:rPr>
        <w:rFonts w:ascii="Tahoma" w:hAnsi="Tahoma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A5904D7"/>
    <w:multiLevelType w:val="hybridMultilevel"/>
    <w:tmpl w:val="FF003E1A"/>
    <w:lvl w:ilvl="0" w:tplc="19EA8C9A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525022B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A4B12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850CD2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E5AAAE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CC657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E9A7CB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280FA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3061D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5B0571"/>
    <w:multiLevelType w:val="hybridMultilevel"/>
    <w:tmpl w:val="DBF4DC28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</w:lvl>
    <w:lvl w:ilvl="1">
      <w:start w:val="1"/>
      <w:numFmt w:val="decimal"/>
      <w:lvlText w:val="%1.%2."/>
      <w:lvlJc w:val="left"/>
      <w:pPr>
        <w:ind w:left="1134" w:hanging="1134"/>
      </w:pPr>
    </w:lvl>
    <w:lvl w:ilvl="2">
      <w:start w:val="1"/>
      <w:numFmt w:val="decimal"/>
      <w:lvlText w:val="%1.%2.%3."/>
      <w:lvlJc w:val="left"/>
      <w:pPr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ind w:left="1701" w:hanging="567"/>
      </w:p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2"/>
      <w:suff w:val="nothing"/>
      <w:lvlText w:val=""/>
      <w:lvlJc w:val="left"/>
      <w:pPr>
        <w:ind w:left="1134" w:firstLine="0"/>
      </w:p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</w:lvl>
  </w:abstractNum>
  <w:abstractNum w:abstractNumId="12">
    <w:nsid w:val="2AF95B87"/>
    <w:multiLevelType w:val="multilevel"/>
    <w:tmpl w:val="B22A703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 w:hint="default"/>
      </w:rPr>
    </w:lvl>
  </w:abstractNum>
  <w:abstractNum w:abstractNumId="1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3B561DC"/>
    <w:multiLevelType w:val="hybridMultilevel"/>
    <w:tmpl w:val="02AAACF2"/>
    <w:lvl w:ilvl="0" w:tplc="A294BAD2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44325F3"/>
    <w:multiLevelType w:val="hybridMultilevel"/>
    <w:tmpl w:val="9146AD36"/>
    <w:lvl w:ilvl="0" w:tplc="63B0DEF6">
      <w:start w:val="1"/>
      <w:numFmt w:val="bullet"/>
      <w:pStyle w:val="a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1" w:tplc="10784DF0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49E65EA6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825476A4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D29E6EB6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BB24DDC2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D7F434BC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61A21A04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720CD0D8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7">
    <w:nsid w:val="356A5FCE"/>
    <w:multiLevelType w:val="multilevel"/>
    <w:tmpl w:val="D0E442AE"/>
    <w:lvl w:ilvl="0">
      <w:start w:val="1"/>
      <w:numFmt w:val="decimal"/>
      <w:pStyle w:val="a4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8">
    <w:nsid w:val="35E1453B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433A4045"/>
    <w:multiLevelType w:val="multilevel"/>
    <w:tmpl w:val="AC2CB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69051E5"/>
    <w:multiLevelType w:val="hybridMultilevel"/>
    <w:tmpl w:val="1FF2D3D8"/>
    <w:lvl w:ilvl="0" w:tplc="6A8CD8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78A395C"/>
    <w:multiLevelType w:val="multilevel"/>
    <w:tmpl w:val="E1F621E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4"/>
        <w:szCs w:val="28"/>
      </w:rPr>
    </w:lvl>
    <w:lvl w:ilvl="2">
      <w:start w:val="1"/>
      <w:numFmt w:val="decimal"/>
      <w:pStyle w:val="a5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8"/>
      </w:rPr>
    </w:lvl>
    <w:lvl w:ilvl="3">
      <w:start w:val="1"/>
      <w:numFmt w:val="decimal"/>
      <w:pStyle w:val="a6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</w:rPr>
    </w:lvl>
    <w:lvl w:ilvl="4">
      <w:start w:val="1"/>
      <w:numFmt w:val="russianLower"/>
      <w:pStyle w:val="a7"/>
      <w:lvlText w:val="%5)"/>
      <w:lvlJc w:val="left"/>
      <w:pPr>
        <w:tabs>
          <w:tab w:val="num" w:pos="1844"/>
        </w:tabs>
        <w:ind w:left="1844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24">
    <w:nsid w:val="4CDD6EAD"/>
    <w:multiLevelType w:val="multilevel"/>
    <w:tmpl w:val="83E2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64A15CD"/>
    <w:multiLevelType w:val="multilevel"/>
    <w:tmpl w:val="69520C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622" w:hanging="480"/>
      </w:pPr>
    </w:lvl>
    <w:lvl w:ilvl="2">
      <w:start w:val="1"/>
      <w:numFmt w:val="decimal"/>
      <w:isLgl/>
      <w:lvlText w:val="%1.%2.%3."/>
      <w:lvlJc w:val="left"/>
      <w:pPr>
        <w:ind w:left="862" w:hanging="720"/>
      </w:pPr>
    </w:lvl>
    <w:lvl w:ilvl="3">
      <w:start w:val="1"/>
      <w:numFmt w:val="decimal"/>
      <w:isLgl/>
      <w:lvlText w:val="%1.%2.%3.%4."/>
      <w:lvlJc w:val="left"/>
      <w:pPr>
        <w:ind w:left="862" w:hanging="720"/>
      </w:pPr>
    </w:lvl>
    <w:lvl w:ilvl="4">
      <w:start w:val="1"/>
      <w:numFmt w:val="decimal"/>
      <w:isLgl/>
      <w:lvlText w:val="%1.%2.%3.%4.%5."/>
      <w:lvlJc w:val="left"/>
      <w:pPr>
        <w:ind w:left="1222" w:hanging="1080"/>
      </w:pPr>
    </w:lvl>
    <w:lvl w:ilvl="5">
      <w:start w:val="1"/>
      <w:numFmt w:val="decimal"/>
      <w:isLgl/>
      <w:lvlText w:val="%1.%2.%3.%4.%5.%6."/>
      <w:lvlJc w:val="left"/>
      <w:pPr>
        <w:ind w:left="1222" w:hanging="1080"/>
      </w:pPr>
    </w:lvl>
    <w:lvl w:ilvl="6">
      <w:start w:val="1"/>
      <w:numFmt w:val="decimal"/>
      <w:isLgl/>
      <w:lvlText w:val="%1.%2.%3.%4.%5.%6.%7."/>
      <w:lvlJc w:val="left"/>
      <w:pPr>
        <w:ind w:left="1582" w:hanging="1440"/>
      </w:p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</w:lvl>
  </w:abstractNum>
  <w:abstractNum w:abstractNumId="26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9">
    <w:nsid w:val="6A267123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6F3509B2"/>
    <w:multiLevelType w:val="multilevel"/>
    <w:tmpl w:val="8A4E6D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F950169"/>
    <w:multiLevelType w:val="hybridMultilevel"/>
    <w:tmpl w:val="B3E626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3E52D5"/>
    <w:multiLevelType w:val="hybridMultilevel"/>
    <w:tmpl w:val="087E1D50"/>
    <w:lvl w:ilvl="0" w:tplc="91422AA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804AC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E75DE1"/>
    <w:multiLevelType w:val="hybridMultilevel"/>
    <w:tmpl w:val="37BA6AD2"/>
    <w:lvl w:ilvl="0" w:tplc="576C51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16"/>
  </w:num>
  <w:num w:numId="4">
    <w:abstractNumId w:val="28"/>
  </w:num>
  <w:num w:numId="5">
    <w:abstractNumId w:val="22"/>
  </w:num>
  <w:num w:numId="6">
    <w:abstractNumId w:val="3"/>
  </w:num>
  <w:num w:numId="7">
    <w:abstractNumId w:val="27"/>
  </w:num>
  <w:num w:numId="8">
    <w:abstractNumId w:val="15"/>
  </w:num>
  <w:num w:numId="9">
    <w:abstractNumId w:val="13"/>
  </w:num>
  <w:num w:numId="10">
    <w:abstractNumId w:val="5"/>
  </w:num>
  <w:num w:numId="11">
    <w:abstractNumId w:val="6"/>
  </w:num>
  <w:num w:numId="12">
    <w:abstractNumId w:val="9"/>
  </w:num>
  <w:num w:numId="13">
    <w:abstractNumId w:val="17"/>
  </w:num>
  <w:num w:numId="14">
    <w:abstractNumId w:val="0"/>
  </w:num>
  <w:num w:numId="15">
    <w:abstractNumId w:val="1"/>
  </w:num>
  <w:num w:numId="16">
    <w:abstractNumId w:val="35"/>
  </w:num>
  <w:num w:numId="17">
    <w:abstractNumId w:val="2"/>
  </w:num>
  <w:num w:numId="18">
    <w:abstractNumId w:val="14"/>
  </w:num>
  <w:num w:numId="19">
    <w:abstractNumId w:val="10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8"/>
  </w:num>
  <w:num w:numId="23">
    <w:abstractNumId w:val="29"/>
  </w:num>
  <w:num w:numId="24">
    <w:abstractNumId w:val="34"/>
  </w:num>
  <w:num w:numId="25">
    <w:abstractNumId w:val="32"/>
  </w:num>
  <w:num w:numId="26">
    <w:abstractNumId w:val="12"/>
  </w:num>
  <w:num w:numId="27">
    <w:abstractNumId w:val="18"/>
  </w:num>
  <w:num w:numId="28">
    <w:abstractNumId w:val="21"/>
  </w:num>
  <w:num w:numId="29">
    <w:abstractNumId w:val="30"/>
  </w:num>
  <w:num w:numId="30">
    <w:abstractNumId w:val="23"/>
  </w:num>
  <w:num w:numId="31">
    <w:abstractNumId w:val="31"/>
  </w:num>
  <w:num w:numId="32">
    <w:abstractNumId w:val="24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</w:num>
  <w:num w:numId="39">
    <w:abstractNumId w:val="7"/>
  </w:num>
  <w:num w:numId="40">
    <w:abstractNumId w:val="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14CA"/>
    <w:rsid w:val="00001D20"/>
    <w:rsid w:val="00002172"/>
    <w:rsid w:val="00003D50"/>
    <w:rsid w:val="00004FF3"/>
    <w:rsid w:val="00007D4D"/>
    <w:rsid w:val="00010C20"/>
    <w:rsid w:val="000119E5"/>
    <w:rsid w:val="0001209C"/>
    <w:rsid w:val="0001249F"/>
    <w:rsid w:val="00013CD8"/>
    <w:rsid w:val="000165A1"/>
    <w:rsid w:val="000165D2"/>
    <w:rsid w:val="00017993"/>
    <w:rsid w:val="0002043F"/>
    <w:rsid w:val="0002227C"/>
    <w:rsid w:val="00022D71"/>
    <w:rsid w:val="0002515D"/>
    <w:rsid w:val="00026EE2"/>
    <w:rsid w:val="000320B6"/>
    <w:rsid w:val="00033F06"/>
    <w:rsid w:val="000342D6"/>
    <w:rsid w:val="0003611D"/>
    <w:rsid w:val="00037015"/>
    <w:rsid w:val="0004017B"/>
    <w:rsid w:val="00040C73"/>
    <w:rsid w:val="000411D6"/>
    <w:rsid w:val="00041824"/>
    <w:rsid w:val="00045F1B"/>
    <w:rsid w:val="00046473"/>
    <w:rsid w:val="00046D7B"/>
    <w:rsid w:val="000506D9"/>
    <w:rsid w:val="00051DEA"/>
    <w:rsid w:val="0005428E"/>
    <w:rsid w:val="00055CA5"/>
    <w:rsid w:val="00056115"/>
    <w:rsid w:val="0006354D"/>
    <w:rsid w:val="00063FE3"/>
    <w:rsid w:val="00064CF9"/>
    <w:rsid w:val="00065C35"/>
    <w:rsid w:val="000669FE"/>
    <w:rsid w:val="00072E73"/>
    <w:rsid w:val="00074496"/>
    <w:rsid w:val="0007579C"/>
    <w:rsid w:val="00076307"/>
    <w:rsid w:val="000778BE"/>
    <w:rsid w:val="0007793C"/>
    <w:rsid w:val="000800C6"/>
    <w:rsid w:val="0008058A"/>
    <w:rsid w:val="0008098E"/>
    <w:rsid w:val="00082845"/>
    <w:rsid w:val="000834A6"/>
    <w:rsid w:val="00083B82"/>
    <w:rsid w:val="0008517F"/>
    <w:rsid w:val="00085BA9"/>
    <w:rsid w:val="00085D2C"/>
    <w:rsid w:val="00086478"/>
    <w:rsid w:val="00086AEA"/>
    <w:rsid w:val="000876D7"/>
    <w:rsid w:val="00091CAC"/>
    <w:rsid w:val="00091FC6"/>
    <w:rsid w:val="0009322E"/>
    <w:rsid w:val="000955C9"/>
    <w:rsid w:val="00097634"/>
    <w:rsid w:val="000A02CD"/>
    <w:rsid w:val="000A180A"/>
    <w:rsid w:val="000A6F5C"/>
    <w:rsid w:val="000A74C1"/>
    <w:rsid w:val="000A7D55"/>
    <w:rsid w:val="000B0FDE"/>
    <w:rsid w:val="000B325A"/>
    <w:rsid w:val="000B36F2"/>
    <w:rsid w:val="000B4FFC"/>
    <w:rsid w:val="000B5925"/>
    <w:rsid w:val="000B5EC5"/>
    <w:rsid w:val="000B7CCF"/>
    <w:rsid w:val="000C2D1F"/>
    <w:rsid w:val="000D0316"/>
    <w:rsid w:val="000D040F"/>
    <w:rsid w:val="000D1EF4"/>
    <w:rsid w:val="000D4392"/>
    <w:rsid w:val="000D46D6"/>
    <w:rsid w:val="000D4ACC"/>
    <w:rsid w:val="000D4C4B"/>
    <w:rsid w:val="000D511A"/>
    <w:rsid w:val="000D63EE"/>
    <w:rsid w:val="000E1ADB"/>
    <w:rsid w:val="000E2528"/>
    <w:rsid w:val="000E26A5"/>
    <w:rsid w:val="000E4591"/>
    <w:rsid w:val="000E4B6E"/>
    <w:rsid w:val="000F1F0F"/>
    <w:rsid w:val="000F23B5"/>
    <w:rsid w:val="000F2639"/>
    <w:rsid w:val="000F2B71"/>
    <w:rsid w:val="000F6697"/>
    <w:rsid w:val="000F6D0E"/>
    <w:rsid w:val="001004D8"/>
    <w:rsid w:val="00101246"/>
    <w:rsid w:val="00101537"/>
    <w:rsid w:val="00102EE2"/>
    <w:rsid w:val="00103871"/>
    <w:rsid w:val="001057F2"/>
    <w:rsid w:val="00105FD7"/>
    <w:rsid w:val="001078CE"/>
    <w:rsid w:val="00111754"/>
    <w:rsid w:val="00115064"/>
    <w:rsid w:val="00120B83"/>
    <w:rsid w:val="00121FEC"/>
    <w:rsid w:val="0012405E"/>
    <w:rsid w:val="00124231"/>
    <w:rsid w:val="001253EB"/>
    <w:rsid w:val="00126D39"/>
    <w:rsid w:val="0013061A"/>
    <w:rsid w:val="00130882"/>
    <w:rsid w:val="00130922"/>
    <w:rsid w:val="001324F6"/>
    <w:rsid w:val="00132EA0"/>
    <w:rsid w:val="00133605"/>
    <w:rsid w:val="00133ECD"/>
    <w:rsid w:val="00134FC8"/>
    <w:rsid w:val="0013505D"/>
    <w:rsid w:val="001358BE"/>
    <w:rsid w:val="00136088"/>
    <w:rsid w:val="0013638F"/>
    <w:rsid w:val="001367A3"/>
    <w:rsid w:val="00137CF8"/>
    <w:rsid w:val="0014109B"/>
    <w:rsid w:val="001421D8"/>
    <w:rsid w:val="00142A66"/>
    <w:rsid w:val="00143B30"/>
    <w:rsid w:val="001442BD"/>
    <w:rsid w:val="001514B7"/>
    <w:rsid w:val="00152662"/>
    <w:rsid w:val="0015324C"/>
    <w:rsid w:val="00155BFC"/>
    <w:rsid w:val="00157FF8"/>
    <w:rsid w:val="00161461"/>
    <w:rsid w:val="0016175E"/>
    <w:rsid w:val="00161E00"/>
    <w:rsid w:val="001623FD"/>
    <w:rsid w:val="0016351B"/>
    <w:rsid w:val="001641CE"/>
    <w:rsid w:val="001648E2"/>
    <w:rsid w:val="0016783B"/>
    <w:rsid w:val="00170131"/>
    <w:rsid w:val="00174BB5"/>
    <w:rsid w:val="00175523"/>
    <w:rsid w:val="00175B7E"/>
    <w:rsid w:val="00175EC3"/>
    <w:rsid w:val="00177353"/>
    <w:rsid w:val="001803FB"/>
    <w:rsid w:val="001805E6"/>
    <w:rsid w:val="00180623"/>
    <w:rsid w:val="00183A4A"/>
    <w:rsid w:val="001858D2"/>
    <w:rsid w:val="00185BE9"/>
    <w:rsid w:val="00190498"/>
    <w:rsid w:val="0019053F"/>
    <w:rsid w:val="00190BF9"/>
    <w:rsid w:val="00192D29"/>
    <w:rsid w:val="00193C05"/>
    <w:rsid w:val="00195029"/>
    <w:rsid w:val="001950D7"/>
    <w:rsid w:val="00195100"/>
    <w:rsid w:val="001951C7"/>
    <w:rsid w:val="0019720B"/>
    <w:rsid w:val="001A2B92"/>
    <w:rsid w:val="001A74F8"/>
    <w:rsid w:val="001A7C0C"/>
    <w:rsid w:val="001B04C3"/>
    <w:rsid w:val="001B05E5"/>
    <w:rsid w:val="001B271A"/>
    <w:rsid w:val="001B337D"/>
    <w:rsid w:val="001B3984"/>
    <w:rsid w:val="001B4469"/>
    <w:rsid w:val="001B458D"/>
    <w:rsid w:val="001B5B10"/>
    <w:rsid w:val="001B7537"/>
    <w:rsid w:val="001C2577"/>
    <w:rsid w:val="001C58D1"/>
    <w:rsid w:val="001C619B"/>
    <w:rsid w:val="001C6D80"/>
    <w:rsid w:val="001C7BB3"/>
    <w:rsid w:val="001D0938"/>
    <w:rsid w:val="001D13AD"/>
    <w:rsid w:val="001D19D6"/>
    <w:rsid w:val="001D3AFF"/>
    <w:rsid w:val="001D3D1B"/>
    <w:rsid w:val="001D3ECD"/>
    <w:rsid w:val="001D54B3"/>
    <w:rsid w:val="001D5B16"/>
    <w:rsid w:val="001D68FF"/>
    <w:rsid w:val="001D6ADE"/>
    <w:rsid w:val="001D7FD9"/>
    <w:rsid w:val="001E2200"/>
    <w:rsid w:val="001E347A"/>
    <w:rsid w:val="001E3D79"/>
    <w:rsid w:val="001E5517"/>
    <w:rsid w:val="001E6699"/>
    <w:rsid w:val="001F0435"/>
    <w:rsid w:val="001F04AF"/>
    <w:rsid w:val="001F434E"/>
    <w:rsid w:val="001F4B6D"/>
    <w:rsid w:val="001F6065"/>
    <w:rsid w:val="001F697E"/>
    <w:rsid w:val="001F7793"/>
    <w:rsid w:val="001F7D10"/>
    <w:rsid w:val="00200AD2"/>
    <w:rsid w:val="002023BA"/>
    <w:rsid w:val="0020272F"/>
    <w:rsid w:val="002042DB"/>
    <w:rsid w:val="0020480F"/>
    <w:rsid w:val="002049DD"/>
    <w:rsid w:val="00205003"/>
    <w:rsid w:val="00207A17"/>
    <w:rsid w:val="00210256"/>
    <w:rsid w:val="00210FF9"/>
    <w:rsid w:val="00212C36"/>
    <w:rsid w:val="002140A3"/>
    <w:rsid w:val="00214C7F"/>
    <w:rsid w:val="00216F0F"/>
    <w:rsid w:val="002174F5"/>
    <w:rsid w:val="002209E9"/>
    <w:rsid w:val="002210D5"/>
    <w:rsid w:val="0022314B"/>
    <w:rsid w:val="0022315A"/>
    <w:rsid w:val="002240AE"/>
    <w:rsid w:val="00225238"/>
    <w:rsid w:val="00225CFE"/>
    <w:rsid w:val="00225EA0"/>
    <w:rsid w:val="00225FFA"/>
    <w:rsid w:val="002275A8"/>
    <w:rsid w:val="00230088"/>
    <w:rsid w:val="00230ADC"/>
    <w:rsid w:val="0023320D"/>
    <w:rsid w:val="00237343"/>
    <w:rsid w:val="002415E3"/>
    <w:rsid w:val="002418AD"/>
    <w:rsid w:val="002421DC"/>
    <w:rsid w:val="002442A9"/>
    <w:rsid w:val="00244DA9"/>
    <w:rsid w:val="00247963"/>
    <w:rsid w:val="002479D4"/>
    <w:rsid w:val="00250CF0"/>
    <w:rsid w:val="00254ED8"/>
    <w:rsid w:val="00257CBA"/>
    <w:rsid w:val="00257F5F"/>
    <w:rsid w:val="002601EF"/>
    <w:rsid w:val="00260BC9"/>
    <w:rsid w:val="00261392"/>
    <w:rsid w:val="00262185"/>
    <w:rsid w:val="002621F5"/>
    <w:rsid w:val="002625F4"/>
    <w:rsid w:val="002627BF"/>
    <w:rsid w:val="00263F5F"/>
    <w:rsid w:val="00264072"/>
    <w:rsid w:val="00265B56"/>
    <w:rsid w:val="00266158"/>
    <w:rsid w:val="002676B0"/>
    <w:rsid w:val="00267DE1"/>
    <w:rsid w:val="002704BC"/>
    <w:rsid w:val="00272475"/>
    <w:rsid w:val="0027284B"/>
    <w:rsid w:val="00273720"/>
    <w:rsid w:val="00273A92"/>
    <w:rsid w:val="00275F03"/>
    <w:rsid w:val="00276EEA"/>
    <w:rsid w:val="0028071F"/>
    <w:rsid w:val="0028193A"/>
    <w:rsid w:val="00282A2E"/>
    <w:rsid w:val="002855E6"/>
    <w:rsid w:val="0028676B"/>
    <w:rsid w:val="00290295"/>
    <w:rsid w:val="00291876"/>
    <w:rsid w:val="00293551"/>
    <w:rsid w:val="0029386B"/>
    <w:rsid w:val="00296A40"/>
    <w:rsid w:val="002A1084"/>
    <w:rsid w:val="002A377B"/>
    <w:rsid w:val="002A5CB0"/>
    <w:rsid w:val="002A5FE6"/>
    <w:rsid w:val="002B170D"/>
    <w:rsid w:val="002B1F8B"/>
    <w:rsid w:val="002B1FE2"/>
    <w:rsid w:val="002B2DBD"/>
    <w:rsid w:val="002B2FC8"/>
    <w:rsid w:val="002B51F6"/>
    <w:rsid w:val="002B5CD7"/>
    <w:rsid w:val="002B6CB9"/>
    <w:rsid w:val="002B6DFA"/>
    <w:rsid w:val="002C1262"/>
    <w:rsid w:val="002C2DAB"/>
    <w:rsid w:val="002C3BEF"/>
    <w:rsid w:val="002C465D"/>
    <w:rsid w:val="002C5172"/>
    <w:rsid w:val="002C6F1E"/>
    <w:rsid w:val="002D04EB"/>
    <w:rsid w:val="002D0B00"/>
    <w:rsid w:val="002D0FDB"/>
    <w:rsid w:val="002D1D34"/>
    <w:rsid w:val="002D1DDF"/>
    <w:rsid w:val="002D29A7"/>
    <w:rsid w:val="002D49C7"/>
    <w:rsid w:val="002D4D6B"/>
    <w:rsid w:val="002D5FEE"/>
    <w:rsid w:val="002D6289"/>
    <w:rsid w:val="002D6358"/>
    <w:rsid w:val="002D75A9"/>
    <w:rsid w:val="002D7906"/>
    <w:rsid w:val="002E0B7D"/>
    <w:rsid w:val="002E1334"/>
    <w:rsid w:val="002E2631"/>
    <w:rsid w:val="002E34E4"/>
    <w:rsid w:val="002E362E"/>
    <w:rsid w:val="002E42D7"/>
    <w:rsid w:val="002E43FE"/>
    <w:rsid w:val="002E4A4F"/>
    <w:rsid w:val="002E4FBA"/>
    <w:rsid w:val="002E59DF"/>
    <w:rsid w:val="002E6899"/>
    <w:rsid w:val="002E77E8"/>
    <w:rsid w:val="002F0645"/>
    <w:rsid w:val="002F1C1B"/>
    <w:rsid w:val="002F29CD"/>
    <w:rsid w:val="002F459B"/>
    <w:rsid w:val="002F5224"/>
    <w:rsid w:val="002F603D"/>
    <w:rsid w:val="003008A8"/>
    <w:rsid w:val="00300902"/>
    <w:rsid w:val="0030095D"/>
    <w:rsid w:val="00302BDC"/>
    <w:rsid w:val="0030357F"/>
    <w:rsid w:val="0030547F"/>
    <w:rsid w:val="0030686F"/>
    <w:rsid w:val="00310288"/>
    <w:rsid w:val="0031159D"/>
    <w:rsid w:val="00316B8A"/>
    <w:rsid w:val="0032020C"/>
    <w:rsid w:val="00320B6F"/>
    <w:rsid w:val="003214E7"/>
    <w:rsid w:val="00321E89"/>
    <w:rsid w:val="00321F49"/>
    <w:rsid w:val="003222C4"/>
    <w:rsid w:val="003233BF"/>
    <w:rsid w:val="003250DB"/>
    <w:rsid w:val="00327C43"/>
    <w:rsid w:val="0033106A"/>
    <w:rsid w:val="00331C90"/>
    <w:rsid w:val="00332787"/>
    <w:rsid w:val="00334088"/>
    <w:rsid w:val="00335191"/>
    <w:rsid w:val="00335B52"/>
    <w:rsid w:val="003363BF"/>
    <w:rsid w:val="003409E0"/>
    <w:rsid w:val="00341ADC"/>
    <w:rsid w:val="00342788"/>
    <w:rsid w:val="00344FED"/>
    <w:rsid w:val="00347A16"/>
    <w:rsid w:val="00350BC0"/>
    <w:rsid w:val="003513E1"/>
    <w:rsid w:val="00354388"/>
    <w:rsid w:val="0035689D"/>
    <w:rsid w:val="003576F1"/>
    <w:rsid w:val="00361073"/>
    <w:rsid w:val="00362108"/>
    <w:rsid w:val="0036393F"/>
    <w:rsid w:val="00365A0B"/>
    <w:rsid w:val="00365B42"/>
    <w:rsid w:val="00366C98"/>
    <w:rsid w:val="003727B9"/>
    <w:rsid w:val="00373642"/>
    <w:rsid w:val="003743EE"/>
    <w:rsid w:val="00374D5D"/>
    <w:rsid w:val="00375E06"/>
    <w:rsid w:val="00376904"/>
    <w:rsid w:val="00376D94"/>
    <w:rsid w:val="0038048C"/>
    <w:rsid w:val="003819CE"/>
    <w:rsid w:val="003819EC"/>
    <w:rsid w:val="00381BC0"/>
    <w:rsid w:val="00381F6C"/>
    <w:rsid w:val="00382EF8"/>
    <w:rsid w:val="00382F1F"/>
    <w:rsid w:val="00383369"/>
    <w:rsid w:val="0038351E"/>
    <w:rsid w:val="00383E0B"/>
    <w:rsid w:val="00384EB3"/>
    <w:rsid w:val="003923A7"/>
    <w:rsid w:val="00393FC1"/>
    <w:rsid w:val="00394566"/>
    <w:rsid w:val="00395611"/>
    <w:rsid w:val="00395BE7"/>
    <w:rsid w:val="00397129"/>
    <w:rsid w:val="003A1226"/>
    <w:rsid w:val="003A16D2"/>
    <w:rsid w:val="003A1BAB"/>
    <w:rsid w:val="003A48D2"/>
    <w:rsid w:val="003B0F00"/>
    <w:rsid w:val="003B1B67"/>
    <w:rsid w:val="003B2624"/>
    <w:rsid w:val="003B4C99"/>
    <w:rsid w:val="003B55C0"/>
    <w:rsid w:val="003B61C9"/>
    <w:rsid w:val="003B667B"/>
    <w:rsid w:val="003C06AB"/>
    <w:rsid w:val="003C10C9"/>
    <w:rsid w:val="003C185E"/>
    <w:rsid w:val="003C4BA0"/>
    <w:rsid w:val="003C7200"/>
    <w:rsid w:val="003C786F"/>
    <w:rsid w:val="003C7884"/>
    <w:rsid w:val="003D11EC"/>
    <w:rsid w:val="003D18C3"/>
    <w:rsid w:val="003D1A71"/>
    <w:rsid w:val="003D3025"/>
    <w:rsid w:val="003D33E3"/>
    <w:rsid w:val="003D59D9"/>
    <w:rsid w:val="003D695C"/>
    <w:rsid w:val="003E0F3F"/>
    <w:rsid w:val="003E2080"/>
    <w:rsid w:val="003E2BA9"/>
    <w:rsid w:val="003E3E09"/>
    <w:rsid w:val="003E478B"/>
    <w:rsid w:val="003E5F29"/>
    <w:rsid w:val="003E60FB"/>
    <w:rsid w:val="003E725D"/>
    <w:rsid w:val="003E7A90"/>
    <w:rsid w:val="003F0363"/>
    <w:rsid w:val="003F088E"/>
    <w:rsid w:val="003F1DCF"/>
    <w:rsid w:val="003F2504"/>
    <w:rsid w:val="003F34D4"/>
    <w:rsid w:val="003F38AD"/>
    <w:rsid w:val="003F3C44"/>
    <w:rsid w:val="003F471F"/>
    <w:rsid w:val="003F4C5F"/>
    <w:rsid w:val="003F618E"/>
    <w:rsid w:val="00400218"/>
    <w:rsid w:val="004008CB"/>
    <w:rsid w:val="00403442"/>
    <w:rsid w:val="00406DC2"/>
    <w:rsid w:val="004072A3"/>
    <w:rsid w:val="004119DD"/>
    <w:rsid w:val="00411ACF"/>
    <w:rsid w:val="00411BDB"/>
    <w:rsid w:val="00413362"/>
    <w:rsid w:val="00414F8F"/>
    <w:rsid w:val="00415A0A"/>
    <w:rsid w:val="0041669A"/>
    <w:rsid w:val="00416BF5"/>
    <w:rsid w:val="004209A3"/>
    <w:rsid w:val="0042121B"/>
    <w:rsid w:val="0042183B"/>
    <w:rsid w:val="00422F60"/>
    <w:rsid w:val="00423150"/>
    <w:rsid w:val="00425481"/>
    <w:rsid w:val="00425C87"/>
    <w:rsid w:val="00426080"/>
    <w:rsid w:val="00426B54"/>
    <w:rsid w:val="00427372"/>
    <w:rsid w:val="00427588"/>
    <w:rsid w:val="004302E5"/>
    <w:rsid w:val="00431F21"/>
    <w:rsid w:val="004321E1"/>
    <w:rsid w:val="004329F0"/>
    <w:rsid w:val="00432A68"/>
    <w:rsid w:val="00432B62"/>
    <w:rsid w:val="004339F5"/>
    <w:rsid w:val="00433D87"/>
    <w:rsid w:val="00433EBB"/>
    <w:rsid w:val="00434748"/>
    <w:rsid w:val="00437DF3"/>
    <w:rsid w:val="00442E92"/>
    <w:rsid w:val="0044506A"/>
    <w:rsid w:val="00445AAD"/>
    <w:rsid w:val="00450037"/>
    <w:rsid w:val="00451649"/>
    <w:rsid w:val="0045550C"/>
    <w:rsid w:val="004555D6"/>
    <w:rsid w:val="00455ACD"/>
    <w:rsid w:val="00456A14"/>
    <w:rsid w:val="00457081"/>
    <w:rsid w:val="00457C9A"/>
    <w:rsid w:val="00460685"/>
    <w:rsid w:val="004632D6"/>
    <w:rsid w:val="00463BCA"/>
    <w:rsid w:val="00463BE0"/>
    <w:rsid w:val="0046546C"/>
    <w:rsid w:val="0046650C"/>
    <w:rsid w:val="004675E6"/>
    <w:rsid w:val="00467C0F"/>
    <w:rsid w:val="00467D68"/>
    <w:rsid w:val="00467FC0"/>
    <w:rsid w:val="00470DCC"/>
    <w:rsid w:val="0047225C"/>
    <w:rsid w:val="00474973"/>
    <w:rsid w:val="00477059"/>
    <w:rsid w:val="00477C2D"/>
    <w:rsid w:val="0048284A"/>
    <w:rsid w:val="00483015"/>
    <w:rsid w:val="00484018"/>
    <w:rsid w:val="00484886"/>
    <w:rsid w:val="00484D0B"/>
    <w:rsid w:val="00485AA9"/>
    <w:rsid w:val="00490399"/>
    <w:rsid w:val="004928C8"/>
    <w:rsid w:val="004928E0"/>
    <w:rsid w:val="0049371B"/>
    <w:rsid w:val="00494BC2"/>
    <w:rsid w:val="00495EE3"/>
    <w:rsid w:val="004960E3"/>
    <w:rsid w:val="004972DD"/>
    <w:rsid w:val="00497F45"/>
    <w:rsid w:val="004A16BC"/>
    <w:rsid w:val="004A18C6"/>
    <w:rsid w:val="004A1E30"/>
    <w:rsid w:val="004A2AAB"/>
    <w:rsid w:val="004A35C8"/>
    <w:rsid w:val="004A37B3"/>
    <w:rsid w:val="004A48C3"/>
    <w:rsid w:val="004A4B07"/>
    <w:rsid w:val="004A4D5D"/>
    <w:rsid w:val="004A6A64"/>
    <w:rsid w:val="004A77E2"/>
    <w:rsid w:val="004B09E7"/>
    <w:rsid w:val="004B32D9"/>
    <w:rsid w:val="004B3B79"/>
    <w:rsid w:val="004B3F0F"/>
    <w:rsid w:val="004B6BB0"/>
    <w:rsid w:val="004C05D5"/>
    <w:rsid w:val="004C1FE5"/>
    <w:rsid w:val="004C27A0"/>
    <w:rsid w:val="004C4184"/>
    <w:rsid w:val="004C47CB"/>
    <w:rsid w:val="004C4DE6"/>
    <w:rsid w:val="004D182C"/>
    <w:rsid w:val="004D1F13"/>
    <w:rsid w:val="004D22C2"/>
    <w:rsid w:val="004D62B1"/>
    <w:rsid w:val="004D6B5A"/>
    <w:rsid w:val="004D7309"/>
    <w:rsid w:val="004D7E58"/>
    <w:rsid w:val="004E2DD0"/>
    <w:rsid w:val="004E3722"/>
    <w:rsid w:val="004E4231"/>
    <w:rsid w:val="004E65DA"/>
    <w:rsid w:val="004E6D78"/>
    <w:rsid w:val="004F2A18"/>
    <w:rsid w:val="004F5A28"/>
    <w:rsid w:val="004F6898"/>
    <w:rsid w:val="004F6C5D"/>
    <w:rsid w:val="00500F14"/>
    <w:rsid w:val="0050279B"/>
    <w:rsid w:val="0050446A"/>
    <w:rsid w:val="00505B2D"/>
    <w:rsid w:val="00513569"/>
    <w:rsid w:val="00515C7B"/>
    <w:rsid w:val="00517664"/>
    <w:rsid w:val="005212D6"/>
    <w:rsid w:val="00522C84"/>
    <w:rsid w:val="005236C8"/>
    <w:rsid w:val="005237CE"/>
    <w:rsid w:val="00524E76"/>
    <w:rsid w:val="005254F9"/>
    <w:rsid w:val="00527967"/>
    <w:rsid w:val="00530B6C"/>
    <w:rsid w:val="00530F20"/>
    <w:rsid w:val="00531D5E"/>
    <w:rsid w:val="00533099"/>
    <w:rsid w:val="00533E15"/>
    <w:rsid w:val="00533ED3"/>
    <w:rsid w:val="00534E3A"/>
    <w:rsid w:val="00535697"/>
    <w:rsid w:val="00535DFF"/>
    <w:rsid w:val="00536691"/>
    <w:rsid w:val="00536DB2"/>
    <w:rsid w:val="005377EB"/>
    <w:rsid w:val="00540A87"/>
    <w:rsid w:val="00541A12"/>
    <w:rsid w:val="00542C33"/>
    <w:rsid w:val="005430E7"/>
    <w:rsid w:val="00543E0E"/>
    <w:rsid w:val="00544EE2"/>
    <w:rsid w:val="00546680"/>
    <w:rsid w:val="00547166"/>
    <w:rsid w:val="005510DA"/>
    <w:rsid w:val="005537C2"/>
    <w:rsid w:val="00553F4B"/>
    <w:rsid w:val="00555FB4"/>
    <w:rsid w:val="005572B3"/>
    <w:rsid w:val="00557929"/>
    <w:rsid w:val="00560B21"/>
    <w:rsid w:val="00560FA6"/>
    <w:rsid w:val="00561C9D"/>
    <w:rsid w:val="00563758"/>
    <w:rsid w:val="00563A63"/>
    <w:rsid w:val="00564535"/>
    <w:rsid w:val="00564826"/>
    <w:rsid w:val="00570367"/>
    <w:rsid w:val="00570BB4"/>
    <w:rsid w:val="00570CCC"/>
    <w:rsid w:val="00573119"/>
    <w:rsid w:val="00575067"/>
    <w:rsid w:val="00575CC9"/>
    <w:rsid w:val="0057720E"/>
    <w:rsid w:val="0057735C"/>
    <w:rsid w:val="0058022D"/>
    <w:rsid w:val="00580281"/>
    <w:rsid w:val="0058191F"/>
    <w:rsid w:val="00584456"/>
    <w:rsid w:val="0058503F"/>
    <w:rsid w:val="005870D9"/>
    <w:rsid w:val="0058776E"/>
    <w:rsid w:val="005879C4"/>
    <w:rsid w:val="00587C83"/>
    <w:rsid w:val="00587EBA"/>
    <w:rsid w:val="00587F94"/>
    <w:rsid w:val="00591E71"/>
    <w:rsid w:val="00592009"/>
    <w:rsid w:val="00592968"/>
    <w:rsid w:val="00593310"/>
    <w:rsid w:val="00594F21"/>
    <w:rsid w:val="005A01A9"/>
    <w:rsid w:val="005A2205"/>
    <w:rsid w:val="005A2775"/>
    <w:rsid w:val="005A364A"/>
    <w:rsid w:val="005A609A"/>
    <w:rsid w:val="005B0194"/>
    <w:rsid w:val="005B2141"/>
    <w:rsid w:val="005B4FDE"/>
    <w:rsid w:val="005B596E"/>
    <w:rsid w:val="005B59E9"/>
    <w:rsid w:val="005C059E"/>
    <w:rsid w:val="005C2F49"/>
    <w:rsid w:val="005C50C3"/>
    <w:rsid w:val="005C5C7A"/>
    <w:rsid w:val="005C6766"/>
    <w:rsid w:val="005C7437"/>
    <w:rsid w:val="005D1D4B"/>
    <w:rsid w:val="005D27CD"/>
    <w:rsid w:val="005D3713"/>
    <w:rsid w:val="005D4826"/>
    <w:rsid w:val="005E2A00"/>
    <w:rsid w:val="005E68E4"/>
    <w:rsid w:val="005E7CBE"/>
    <w:rsid w:val="005E7F30"/>
    <w:rsid w:val="005F0258"/>
    <w:rsid w:val="005F0628"/>
    <w:rsid w:val="005F2744"/>
    <w:rsid w:val="005F3A1E"/>
    <w:rsid w:val="005F3E62"/>
    <w:rsid w:val="006002A8"/>
    <w:rsid w:val="006002E0"/>
    <w:rsid w:val="00600605"/>
    <w:rsid w:val="00600DCC"/>
    <w:rsid w:val="00601309"/>
    <w:rsid w:val="00601E50"/>
    <w:rsid w:val="00602555"/>
    <w:rsid w:val="0060421C"/>
    <w:rsid w:val="00610A6E"/>
    <w:rsid w:val="00612B62"/>
    <w:rsid w:val="0061384B"/>
    <w:rsid w:val="0061519D"/>
    <w:rsid w:val="00620460"/>
    <w:rsid w:val="0062377C"/>
    <w:rsid w:val="006243DE"/>
    <w:rsid w:val="00624D5B"/>
    <w:rsid w:val="00626195"/>
    <w:rsid w:val="0062630E"/>
    <w:rsid w:val="00626830"/>
    <w:rsid w:val="00627EC8"/>
    <w:rsid w:val="0063136D"/>
    <w:rsid w:val="00631513"/>
    <w:rsid w:val="00632CD3"/>
    <w:rsid w:val="00637995"/>
    <w:rsid w:val="006437E7"/>
    <w:rsid w:val="00643E0A"/>
    <w:rsid w:val="00644230"/>
    <w:rsid w:val="006445DC"/>
    <w:rsid w:val="00650FDE"/>
    <w:rsid w:val="00651834"/>
    <w:rsid w:val="0065234B"/>
    <w:rsid w:val="00652B2C"/>
    <w:rsid w:val="00652E4D"/>
    <w:rsid w:val="00653606"/>
    <w:rsid w:val="006543CD"/>
    <w:rsid w:val="0065487C"/>
    <w:rsid w:val="00660C92"/>
    <w:rsid w:val="006616DC"/>
    <w:rsid w:val="00661D5B"/>
    <w:rsid w:val="00662C29"/>
    <w:rsid w:val="00667F0C"/>
    <w:rsid w:val="0067007E"/>
    <w:rsid w:val="00670B0A"/>
    <w:rsid w:val="00672974"/>
    <w:rsid w:val="00672E28"/>
    <w:rsid w:val="006748CF"/>
    <w:rsid w:val="0067585A"/>
    <w:rsid w:val="0067643B"/>
    <w:rsid w:val="006769A2"/>
    <w:rsid w:val="006769A8"/>
    <w:rsid w:val="00676F4D"/>
    <w:rsid w:val="0067769A"/>
    <w:rsid w:val="0068020A"/>
    <w:rsid w:val="00680916"/>
    <w:rsid w:val="00680D3C"/>
    <w:rsid w:val="00681217"/>
    <w:rsid w:val="00681219"/>
    <w:rsid w:val="00681591"/>
    <w:rsid w:val="00681FC1"/>
    <w:rsid w:val="0069329C"/>
    <w:rsid w:val="00693AF6"/>
    <w:rsid w:val="00694073"/>
    <w:rsid w:val="00695868"/>
    <w:rsid w:val="00697464"/>
    <w:rsid w:val="00697C3B"/>
    <w:rsid w:val="006A2E5D"/>
    <w:rsid w:val="006A39D4"/>
    <w:rsid w:val="006B17CD"/>
    <w:rsid w:val="006B2C3F"/>
    <w:rsid w:val="006B4B48"/>
    <w:rsid w:val="006B4F4F"/>
    <w:rsid w:val="006B5A90"/>
    <w:rsid w:val="006B5FB0"/>
    <w:rsid w:val="006B614D"/>
    <w:rsid w:val="006C0CAE"/>
    <w:rsid w:val="006C1817"/>
    <w:rsid w:val="006C1A0F"/>
    <w:rsid w:val="006C1BE3"/>
    <w:rsid w:val="006C520E"/>
    <w:rsid w:val="006C5B2A"/>
    <w:rsid w:val="006C5DF7"/>
    <w:rsid w:val="006C7523"/>
    <w:rsid w:val="006C78D3"/>
    <w:rsid w:val="006D1114"/>
    <w:rsid w:val="006D18AE"/>
    <w:rsid w:val="006D1915"/>
    <w:rsid w:val="006D2A3E"/>
    <w:rsid w:val="006D3CBC"/>
    <w:rsid w:val="006D44EA"/>
    <w:rsid w:val="006D688F"/>
    <w:rsid w:val="006D7481"/>
    <w:rsid w:val="006D7537"/>
    <w:rsid w:val="006E1CFC"/>
    <w:rsid w:val="006E1E38"/>
    <w:rsid w:val="006E2775"/>
    <w:rsid w:val="006E2E8A"/>
    <w:rsid w:val="006E66E4"/>
    <w:rsid w:val="006E6E5D"/>
    <w:rsid w:val="006E754E"/>
    <w:rsid w:val="006F012D"/>
    <w:rsid w:val="006F0725"/>
    <w:rsid w:val="006F3136"/>
    <w:rsid w:val="006F3743"/>
    <w:rsid w:val="006F44AA"/>
    <w:rsid w:val="006F686B"/>
    <w:rsid w:val="006F6F38"/>
    <w:rsid w:val="006F7324"/>
    <w:rsid w:val="006F7F53"/>
    <w:rsid w:val="00700572"/>
    <w:rsid w:val="0070087F"/>
    <w:rsid w:val="00702A22"/>
    <w:rsid w:val="007030C7"/>
    <w:rsid w:val="007032B3"/>
    <w:rsid w:val="0070386F"/>
    <w:rsid w:val="00703FA0"/>
    <w:rsid w:val="007054F0"/>
    <w:rsid w:val="00707920"/>
    <w:rsid w:val="00707B6D"/>
    <w:rsid w:val="00710416"/>
    <w:rsid w:val="00711C7A"/>
    <w:rsid w:val="00712DA0"/>
    <w:rsid w:val="00714308"/>
    <w:rsid w:val="00714639"/>
    <w:rsid w:val="00715FE4"/>
    <w:rsid w:val="00716028"/>
    <w:rsid w:val="0071645D"/>
    <w:rsid w:val="007167A2"/>
    <w:rsid w:val="00716ACA"/>
    <w:rsid w:val="00717F52"/>
    <w:rsid w:val="00721508"/>
    <w:rsid w:val="0072155D"/>
    <w:rsid w:val="0072414B"/>
    <w:rsid w:val="00725052"/>
    <w:rsid w:val="00726982"/>
    <w:rsid w:val="00730010"/>
    <w:rsid w:val="007316F8"/>
    <w:rsid w:val="0073243D"/>
    <w:rsid w:val="00733D27"/>
    <w:rsid w:val="007349E4"/>
    <w:rsid w:val="0073674E"/>
    <w:rsid w:val="00737104"/>
    <w:rsid w:val="007410FD"/>
    <w:rsid w:val="00741471"/>
    <w:rsid w:val="007418AA"/>
    <w:rsid w:val="00741D2F"/>
    <w:rsid w:val="00742D86"/>
    <w:rsid w:val="0074688D"/>
    <w:rsid w:val="00746DF4"/>
    <w:rsid w:val="0074711F"/>
    <w:rsid w:val="00755DDC"/>
    <w:rsid w:val="00757E78"/>
    <w:rsid w:val="007614A1"/>
    <w:rsid w:val="00762487"/>
    <w:rsid w:val="0076504D"/>
    <w:rsid w:val="007660CD"/>
    <w:rsid w:val="00767A8F"/>
    <w:rsid w:val="00767FE5"/>
    <w:rsid w:val="007711D8"/>
    <w:rsid w:val="0077174B"/>
    <w:rsid w:val="00772C7D"/>
    <w:rsid w:val="00773425"/>
    <w:rsid w:val="00774464"/>
    <w:rsid w:val="00774873"/>
    <w:rsid w:val="007765EB"/>
    <w:rsid w:val="00777AB1"/>
    <w:rsid w:val="00780337"/>
    <w:rsid w:val="0078055F"/>
    <w:rsid w:val="00780BE7"/>
    <w:rsid w:val="00780C75"/>
    <w:rsid w:val="00782B16"/>
    <w:rsid w:val="00783AA1"/>
    <w:rsid w:val="0078415B"/>
    <w:rsid w:val="00784D96"/>
    <w:rsid w:val="00787D83"/>
    <w:rsid w:val="00790F00"/>
    <w:rsid w:val="007937D8"/>
    <w:rsid w:val="00793EB5"/>
    <w:rsid w:val="00794DDD"/>
    <w:rsid w:val="0079555B"/>
    <w:rsid w:val="00796ACE"/>
    <w:rsid w:val="007A03A9"/>
    <w:rsid w:val="007A147B"/>
    <w:rsid w:val="007A1701"/>
    <w:rsid w:val="007A5388"/>
    <w:rsid w:val="007A6291"/>
    <w:rsid w:val="007A6444"/>
    <w:rsid w:val="007A66A0"/>
    <w:rsid w:val="007A6CE3"/>
    <w:rsid w:val="007B21D3"/>
    <w:rsid w:val="007B312A"/>
    <w:rsid w:val="007B3F44"/>
    <w:rsid w:val="007B64BE"/>
    <w:rsid w:val="007C0C37"/>
    <w:rsid w:val="007C6FFB"/>
    <w:rsid w:val="007C7BAC"/>
    <w:rsid w:val="007C7FAA"/>
    <w:rsid w:val="007D1CD9"/>
    <w:rsid w:val="007D1FBF"/>
    <w:rsid w:val="007D26B6"/>
    <w:rsid w:val="007D41EF"/>
    <w:rsid w:val="007D4C2B"/>
    <w:rsid w:val="007D4F28"/>
    <w:rsid w:val="007D5454"/>
    <w:rsid w:val="007D5EAD"/>
    <w:rsid w:val="007D640B"/>
    <w:rsid w:val="007D6805"/>
    <w:rsid w:val="007D7C55"/>
    <w:rsid w:val="007E0CD9"/>
    <w:rsid w:val="007E1DD2"/>
    <w:rsid w:val="007E299E"/>
    <w:rsid w:val="007E3D19"/>
    <w:rsid w:val="007E3EDE"/>
    <w:rsid w:val="007E491E"/>
    <w:rsid w:val="007E5F56"/>
    <w:rsid w:val="007E713E"/>
    <w:rsid w:val="007E71A7"/>
    <w:rsid w:val="007F194B"/>
    <w:rsid w:val="007F2D7C"/>
    <w:rsid w:val="007F4902"/>
    <w:rsid w:val="007F53C1"/>
    <w:rsid w:val="007F5CCC"/>
    <w:rsid w:val="007F64E9"/>
    <w:rsid w:val="00800B20"/>
    <w:rsid w:val="008013C6"/>
    <w:rsid w:val="008019C6"/>
    <w:rsid w:val="00801EA6"/>
    <w:rsid w:val="008024DB"/>
    <w:rsid w:val="0080294C"/>
    <w:rsid w:val="00802B5A"/>
    <w:rsid w:val="008042EB"/>
    <w:rsid w:val="00806AE7"/>
    <w:rsid w:val="00807A0C"/>
    <w:rsid w:val="00810525"/>
    <w:rsid w:val="00811B33"/>
    <w:rsid w:val="00816665"/>
    <w:rsid w:val="00816F76"/>
    <w:rsid w:val="008177D0"/>
    <w:rsid w:val="00817984"/>
    <w:rsid w:val="00820C25"/>
    <w:rsid w:val="00823D7F"/>
    <w:rsid w:val="0082544D"/>
    <w:rsid w:val="00825992"/>
    <w:rsid w:val="00826339"/>
    <w:rsid w:val="008265ED"/>
    <w:rsid w:val="0082766F"/>
    <w:rsid w:val="00827B57"/>
    <w:rsid w:val="00830FA2"/>
    <w:rsid w:val="00833B0E"/>
    <w:rsid w:val="00833CB7"/>
    <w:rsid w:val="00834A09"/>
    <w:rsid w:val="00844AAD"/>
    <w:rsid w:val="008461BC"/>
    <w:rsid w:val="0084699B"/>
    <w:rsid w:val="0084753B"/>
    <w:rsid w:val="00850718"/>
    <w:rsid w:val="00850914"/>
    <w:rsid w:val="008509F8"/>
    <w:rsid w:val="00850C6E"/>
    <w:rsid w:val="008513CE"/>
    <w:rsid w:val="00851942"/>
    <w:rsid w:val="0085326F"/>
    <w:rsid w:val="008545CE"/>
    <w:rsid w:val="00855578"/>
    <w:rsid w:val="00857406"/>
    <w:rsid w:val="008619AC"/>
    <w:rsid w:val="008619F8"/>
    <w:rsid w:val="00861DAD"/>
    <w:rsid w:val="008632B1"/>
    <w:rsid w:val="00863EFF"/>
    <w:rsid w:val="008646FA"/>
    <w:rsid w:val="00864D0A"/>
    <w:rsid w:val="0086658B"/>
    <w:rsid w:val="008677D5"/>
    <w:rsid w:val="008708AF"/>
    <w:rsid w:val="0087158F"/>
    <w:rsid w:val="00872075"/>
    <w:rsid w:val="00873274"/>
    <w:rsid w:val="00873420"/>
    <w:rsid w:val="00873E09"/>
    <w:rsid w:val="00875688"/>
    <w:rsid w:val="00876D4D"/>
    <w:rsid w:val="00877287"/>
    <w:rsid w:val="00880B0F"/>
    <w:rsid w:val="00881957"/>
    <w:rsid w:val="00882AB5"/>
    <w:rsid w:val="00884B25"/>
    <w:rsid w:val="00890AC7"/>
    <w:rsid w:val="0089294B"/>
    <w:rsid w:val="00894EE5"/>
    <w:rsid w:val="008953E7"/>
    <w:rsid w:val="008968B7"/>
    <w:rsid w:val="008A02EB"/>
    <w:rsid w:val="008A0337"/>
    <w:rsid w:val="008A47EB"/>
    <w:rsid w:val="008A5304"/>
    <w:rsid w:val="008A5BBE"/>
    <w:rsid w:val="008A667B"/>
    <w:rsid w:val="008A704D"/>
    <w:rsid w:val="008B0065"/>
    <w:rsid w:val="008B74E0"/>
    <w:rsid w:val="008B757A"/>
    <w:rsid w:val="008C04D5"/>
    <w:rsid w:val="008C069B"/>
    <w:rsid w:val="008C1A08"/>
    <w:rsid w:val="008C21D0"/>
    <w:rsid w:val="008C7EFB"/>
    <w:rsid w:val="008D162B"/>
    <w:rsid w:val="008D2AAC"/>
    <w:rsid w:val="008D3080"/>
    <w:rsid w:val="008D4419"/>
    <w:rsid w:val="008D447F"/>
    <w:rsid w:val="008D6BE8"/>
    <w:rsid w:val="008E03C7"/>
    <w:rsid w:val="008E3DB2"/>
    <w:rsid w:val="008E5058"/>
    <w:rsid w:val="008E5098"/>
    <w:rsid w:val="008E5979"/>
    <w:rsid w:val="008E5E77"/>
    <w:rsid w:val="008E6C88"/>
    <w:rsid w:val="008F35F1"/>
    <w:rsid w:val="008F44A9"/>
    <w:rsid w:val="008F4A0D"/>
    <w:rsid w:val="008F6DB8"/>
    <w:rsid w:val="00900BC5"/>
    <w:rsid w:val="00900F75"/>
    <w:rsid w:val="00901420"/>
    <w:rsid w:val="009053EC"/>
    <w:rsid w:val="00905A0E"/>
    <w:rsid w:val="009062C4"/>
    <w:rsid w:val="00906751"/>
    <w:rsid w:val="009076E5"/>
    <w:rsid w:val="00907E46"/>
    <w:rsid w:val="00910068"/>
    <w:rsid w:val="009105CC"/>
    <w:rsid w:val="009108F4"/>
    <w:rsid w:val="009118AA"/>
    <w:rsid w:val="00913184"/>
    <w:rsid w:val="0091319A"/>
    <w:rsid w:val="00913DDF"/>
    <w:rsid w:val="00914EB7"/>
    <w:rsid w:val="00915836"/>
    <w:rsid w:val="00915D32"/>
    <w:rsid w:val="00915D42"/>
    <w:rsid w:val="00916D11"/>
    <w:rsid w:val="0091702A"/>
    <w:rsid w:val="00925223"/>
    <w:rsid w:val="00925272"/>
    <w:rsid w:val="00925C7D"/>
    <w:rsid w:val="00925D11"/>
    <w:rsid w:val="009266A4"/>
    <w:rsid w:val="00931115"/>
    <w:rsid w:val="00932F86"/>
    <w:rsid w:val="00933A09"/>
    <w:rsid w:val="00934E22"/>
    <w:rsid w:val="00935952"/>
    <w:rsid w:val="00941A8E"/>
    <w:rsid w:val="009460A8"/>
    <w:rsid w:val="00947AC5"/>
    <w:rsid w:val="009505E1"/>
    <w:rsid w:val="0095480A"/>
    <w:rsid w:val="00955D72"/>
    <w:rsid w:val="0095642C"/>
    <w:rsid w:val="0095663A"/>
    <w:rsid w:val="009570C7"/>
    <w:rsid w:val="009604FA"/>
    <w:rsid w:val="009614B4"/>
    <w:rsid w:val="00961A8D"/>
    <w:rsid w:val="009649C8"/>
    <w:rsid w:val="009670EE"/>
    <w:rsid w:val="00970675"/>
    <w:rsid w:val="00974B81"/>
    <w:rsid w:val="00975499"/>
    <w:rsid w:val="00977471"/>
    <w:rsid w:val="009775DE"/>
    <w:rsid w:val="009808B9"/>
    <w:rsid w:val="00980DD1"/>
    <w:rsid w:val="00980FBB"/>
    <w:rsid w:val="009822B3"/>
    <w:rsid w:val="00983A25"/>
    <w:rsid w:val="00983D0F"/>
    <w:rsid w:val="00983F40"/>
    <w:rsid w:val="009843CC"/>
    <w:rsid w:val="00986BD7"/>
    <w:rsid w:val="009946DA"/>
    <w:rsid w:val="00997AAA"/>
    <w:rsid w:val="009A0B69"/>
    <w:rsid w:val="009A17C2"/>
    <w:rsid w:val="009A24AC"/>
    <w:rsid w:val="009A2772"/>
    <w:rsid w:val="009A3808"/>
    <w:rsid w:val="009A5079"/>
    <w:rsid w:val="009A5E62"/>
    <w:rsid w:val="009A6960"/>
    <w:rsid w:val="009B0E64"/>
    <w:rsid w:val="009B135D"/>
    <w:rsid w:val="009B195F"/>
    <w:rsid w:val="009B2489"/>
    <w:rsid w:val="009B4EC9"/>
    <w:rsid w:val="009B582F"/>
    <w:rsid w:val="009B6F9B"/>
    <w:rsid w:val="009B7C51"/>
    <w:rsid w:val="009C1E54"/>
    <w:rsid w:val="009C639B"/>
    <w:rsid w:val="009D020F"/>
    <w:rsid w:val="009D1366"/>
    <w:rsid w:val="009D33E4"/>
    <w:rsid w:val="009D46FD"/>
    <w:rsid w:val="009D48FD"/>
    <w:rsid w:val="009D5294"/>
    <w:rsid w:val="009D60B7"/>
    <w:rsid w:val="009D65BF"/>
    <w:rsid w:val="009D765B"/>
    <w:rsid w:val="009E10EF"/>
    <w:rsid w:val="009E21F8"/>
    <w:rsid w:val="009E2DEC"/>
    <w:rsid w:val="009E2E57"/>
    <w:rsid w:val="009E3481"/>
    <w:rsid w:val="009E3754"/>
    <w:rsid w:val="009E3AB3"/>
    <w:rsid w:val="009E5C84"/>
    <w:rsid w:val="009F0C77"/>
    <w:rsid w:val="009F341D"/>
    <w:rsid w:val="009F3471"/>
    <w:rsid w:val="009F7E69"/>
    <w:rsid w:val="00A00375"/>
    <w:rsid w:val="00A0185A"/>
    <w:rsid w:val="00A03A78"/>
    <w:rsid w:val="00A05D38"/>
    <w:rsid w:val="00A077DF"/>
    <w:rsid w:val="00A10096"/>
    <w:rsid w:val="00A13C88"/>
    <w:rsid w:val="00A16188"/>
    <w:rsid w:val="00A1654A"/>
    <w:rsid w:val="00A16994"/>
    <w:rsid w:val="00A20C85"/>
    <w:rsid w:val="00A2149F"/>
    <w:rsid w:val="00A21609"/>
    <w:rsid w:val="00A22EFB"/>
    <w:rsid w:val="00A237E8"/>
    <w:rsid w:val="00A23C72"/>
    <w:rsid w:val="00A24AD6"/>
    <w:rsid w:val="00A27AF5"/>
    <w:rsid w:val="00A27B25"/>
    <w:rsid w:val="00A31D0C"/>
    <w:rsid w:val="00A3207F"/>
    <w:rsid w:val="00A32FFF"/>
    <w:rsid w:val="00A3472E"/>
    <w:rsid w:val="00A35597"/>
    <w:rsid w:val="00A35EB7"/>
    <w:rsid w:val="00A36C3F"/>
    <w:rsid w:val="00A4030C"/>
    <w:rsid w:val="00A40390"/>
    <w:rsid w:val="00A430BE"/>
    <w:rsid w:val="00A43347"/>
    <w:rsid w:val="00A43EC9"/>
    <w:rsid w:val="00A50CAB"/>
    <w:rsid w:val="00A52CDC"/>
    <w:rsid w:val="00A52D49"/>
    <w:rsid w:val="00A55687"/>
    <w:rsid w:val="00A566EE"/>
    <w:rsid w:val="00A5672F"/>
    <w:rsid w:val="00A573C1"/>
    <w:rsid w:val="00A62626"/>
    <w:rsid w:val="00A64994"/>
    <w:rsid w:val="00A65BAA"/>
    <w:rsid w:val="00A663BF"/>
    <w:rsid w:val="00A668BC"/>
    <w:rsid w:val="00A720B3"/>
    <w:rsid w:val="00A75E66"/>
    <w:rsid w:val="00A808EB"/>
    <w:rsid w:val="00A80969"/>
    <w:rsid w:val="00A82665"/>
    <w:rsid w:val="00A82770"/>
    <w:rsid w:val="00A83E7B"/>
    <w:rsid w:val="00A83F18"/>
    <w:rsid w:val="00A86484"/>
    <w:rsid w:val="00A86B5B"/>
    <w:rsid w:val="00A87D09"/>
    <w:rsid w:val="00AA22BC"/>
    <w:rsid w:val="00AA3678"/>
    <w:rsid w:val="00AA3F4D"/>
    <w:rsid w:val="00AA50E9"/>
    <w:rsid w:val="00AA534F"/>
    <w:rsid w:val="00AA5AD4"/>
    <w:rsid w:val="00AB0D12"/>
    <w:rsid w:val="00AB15B8"/>
    <w:rsid w:val="00AB589C"/>
    <w:rsid w:val="00AB7AF4"/>
    <w:rsid w:val="00AC043F"/>
    <w:rsid w:val="00AC15BD"/>
    <w:rsid w:val="00AC3014"/>
    <w:rsid w:val="00AC4868"/>
    <w:rsid w:val="00AC496A"/>
    <w:rsid w:val="00AC500B"/>
    <w:rsid w:val="00AC5796"/>
    <w:rsid w:val="00AC65C5"/>
    <w:rsid w:val="00AC6BD2"/>
    <w:rsid w:val="00AC7E68"/>
    <w:rsid w:val="00AD08CE"/>
    <w:rsid w:val="00AD2521"/>
    <w:rsid w:val="00AD44F9"/>
    <w:rsid w:val="00AD4911"/>
    <w:rsid w:val="00AD5098"/>
    <w:rsid w:val="00AD5DA1"/>
    <w:rsid w:val="00AD79BE"/>
    <w:rsid w:val="00AE08DC"/>
    <w:rsid w:val="00AE1847"/>
    <w:rsid w:val="00AE18AD"/>
    <w:rsid w:val="00AE2E68"/>
    <w:rsid w:val="00AE3B30"/>
    <w:rsid w:val="00AE3E79"/>
    <w:rsid w:val="00AE636E"/>
    <w:rsid w:val="00AE71F4"/>
    <w:rsid w:val="00AF25DA"/>
    <w:rsid w:val="00AF3552"/>
    <w:rsid w:val="00AF38DA"/>
    <w:rsid w:val="00AF3AAD"/>
    <w:rsid w:val="00AF3DF7"/>
    <w:rsid w:val="00AF3F91"/>
    <w:rsid w:val="00AF42C2"/>
    <w:rsid w:val="00AF5BD9"/>
    <w:rsid w:val="00AF672E"/>
    <w:rsid w:val="00AF7229"/>
    <w:rsid w:val="00B00A7A"/>
    <w:rsid w:val="00B02D04"/>
    <w:rsid w:val="00B044C3"/>
    <w:rsid w:val="00B04632"/>
    <w:rsid w:val="00B0614E"/>
    <w:rsid w:val="00B07811"/>
    <w:rsid w:val="00B120C4"/>
    <w:rsid w:val="00B12101"/>
    <w:rsid w:val="00B128CA"/>
    <w:rsid w:val="00B12F40"/>
    <w:rsid w:val="00B134EB"/>
    <w:rsid w:val="00B13FFD"/>
    <w:rsid w:val="00B155E2"/>
    <w:rsid w:val="00B15F74"/>
    <w:rsid w:val="00B16944"/>
    <w:rsid w:val="00B178BC"/>
    <w:rsid w:val="00B21180"/>
    <w:rsid w:val="00B21238"/>
    <w:rsid w:val="00B21E0E"/>
    <w:rsid w:val="00B26706"/>
    <w:rsid w:val="00B312B4"/>
    <w:rsid w:val="00B32466"/>
    <w:rsid w:val="00B32A4D"/>
    <w:rsid w:val="00B32B00"/>
    <w:rsid w:val="00B32BD3"/>
    <w:rsid w:val="00B33E2E"/>
    <w:rsid w:val="00B34A89"/>
    <w:rsid w:val="00B354A2"/>
    <w:rsid w:val="00B35624"/>
    <w:rsid w:val="00B36F01"/>
    <w:rsid w:val="00B378FC"/>
    <w:rsid w:val="00B40D88"/>
    <w:rsid w:val="00B41BAF"/>
    <w:rsid w:val="00B41F71"/>
    <w:rsid w:val="00B420F6"/>
    <w:rsid w:val="00B427B8"/>
    <w:rsid w:val="00B42D24"/>
    <w:rsid w:val="00B430F5"/>
    <w:rsid w:val="00B4314D"/>
    <w:rsid w:val="00B45F06"/>
    <w:rsid w:val="00B4764A"/>
    <w:rsid w:val="00B47B8C"/>
    <w:rsid w:val="00B54ABF"/>
    <w:rsid w:val="00B556A3"/>
    <w:rsid w:val="00B561EB"/>
    <w:rsid w:val="00B563BF"/>
    <w:rsid w:val="00B5677C"/>
    <w:rsid w:val="00B56B7B"/>
    <w:rsid w:val="00B577C7"/>
    <w:rsid w:val="00B60136"/>
    <w:rsid w:val="00B602CC"/>
    <w:rsid w:val="00B60B7C"/>
    <w:rsid w:val="00B61029"/>
    <w:rsid w:val="00B62078"/>
    <w:rsid w:val="00B62F8B"/>
    <w:rsid w:val="00B635AA"/>
    <w:rsid w:val="00B638AD"/>
    <w:rsid w:val="00B651E5"/>
    <w:rsid w:val="00B71B11"/>
    <w:rsid w:val="00B74389"/>
    <w:rsid w:val="00B764F4"/>
    <w:rsid w:val="00B769A1"/>
    <w:rsid w:val="00B769F9"/>
    <w:rsid w:val="00B8344E"/>
    <w:rsid w:val="00B8380C"/>
    <w:rsid w:val="00B86543"/>
    <w:rsid w:val="00B875D3"/>
    <w:rsid w:val="00B876B6"/>
    <w:rsid w:val="00B909D5"/>
    <w:rsid w:val="00B929A5"/>
    <w:rsid w:val="00B95461"/>
    <w:rsid w:val="00B971FE"/>
    <w:rsid w:val="00B974E1"/>
    <w:rsid w:val="00BA2312"/>
    <w:rsid w:val="00BA28FA"/>
    <w:rsid w:val="00BA59F7"/>
    <w:rsid w:val="00BA70F4"/>
    <w:rsid w:val="00BA7C02"/>
    <w:rsid w:val="00BB012A"/>
    <w:rsid w:val="00BB33B7"/>
    <w:rsid w:val="00BB4984"/>
    <w:rsid w:val="00BB5D54"/>
    <w:rsid w:val="00BC3684"/>
    <w:rsid w:val="00BD212C"/>
    <w:rsid w:val="00BD4FC7"/>
    <w:rsid w:val="00BD5BA5"/>
    <w:rsid w:val="00BD7742"/>
    <w:rsid w:val="00BE068A"/>
    <w:rsid w:val="00BE0BBC"/>
    <w:rsid w:val="00BE13E5"/>
    <w:rsid w:val="00BE21E2"/>
    <w:rsid w:val="00BE2798"/>
    <w:rsid w:val="00BE524B"/>
    <w:rsid w:val="00BE6A1A"/>
    <w:rsid w:val="00BE7FE8"/>
    <w:rsid w:val="00BF17ED"/>
    <w:rsid w:val="00BF1AED"/>
    <w:rsid w:val="00BF2703"/>
    <w:rsid w:val="00BF4012"/>
    <w:rsid w:val="00BF7A7B"/>
    <w:rsid w:val="00BF7DE0"/>
    <w:rsid w:val="00C000F2"/>
    <w:rsid w:val="00C007EA"/>
    <w:rsid w:val="00C037F4"/>
    <w:rsid w:val="00C041BE"/>
    <w:rsid w:val="00C0420E"/>
    <w:rsid w:val="00C0502F"/>
    <w:rsid w:val="00C052D5"/>
    <w:rsid w:val="00C0618D"/>
    <w:rsid w:val="00C06BAE"/>
    <w:rsid w:val="00C11241"/>
    <w:rsid w:val="00C11B8C"/>
    <w:rsid w:val="00C12934"/>
    <w:rsid w:val="00C12FC8"/>
    <w:rsid w:val="00C149BF"/>
    <w:rsid w:val="00C150E6"/>
    <w:rsid w:val="00C151DD"/>
    <w:rsid w:val="00C1529B"/>
    <w:rsid w:val="00C169F2"/>
    <w:rsid w:val="00C17116"/>
    <w:rsid w:val="00C17C08"/>
    <w:rsid w:val="00C17C76"/>
    <w:rsid w:val="00C17DE2"/>
    <w:rsid w:val="00C2002D"/>
    <w:rsid w:val="00C20122"/>
    <w:rsid w:val="00C22208"/>
    <w:rsid w:val="00C22644"/>
    <w:rsid w:val="00C22D84"/>
    <w:rsid w:val="00C22E8E"/>
    <w:rsid w:val="00C250BD"/>
    <w:rsid w:val="00C3256A"/>
    <w:rsid w:val="00C32D67"/>
    <w:rsid w:val="00C346C4"/>
    <w:rsid w:val="00C34C41"/>
    <w:rsid w:val="00C354E1"/>
    <w:rsid w:val="00C3629F"/>
    <w:rsid w:val="00C3722D"/>
    <w:rsid w:val="00C408F2"/>
    <w:rsid w:val="00C41578"/>
    <w:rsid w:val="00C427A0"/>
    <w:rsid w:val="00C43E48"/>
    <w:rsid w:val="00C43F6C"/>
    <w:rsid w:val="00C45BC4"/>
    <w:rsid w:val="00C47D80"/>
    <w:rsid w:val="00C504B2"/>
    <w:rsid w:val="00C51177"/>
    <w:rsid w:val="00C513DA"/>
    <w:rsid w:val="00C51B12"/>
    <w:rsid w:val="00C532D0"/>
    <w:rsid w:val="00C54157"/>
    <w:rsid w:val="00C55871"/>
    <w:rsid w:val="00C602E8"/>
    <w:rsid w:val="00C603CE"/>
    <w:rsid w:val="00C6200B"/>
    <w:rsid w:val="00C62AEA"/>
    <w:rsid w:val="00C630A3"/>
    <w:rsid w:val="00C65095"/>
    <w:rsid w:val="00C65C6E"/>
    <w:rsid w:val="00C664CD"/>
    <w:rsid w:val="00C708CB"/>
    <w:rsid w:val="00C71424"/>
    <w:rsid w:val="00C7200C"/>
    <w:rsid w:val="00C725ED"/>
    <w:rsid w:val="00C727B1"/>
    <w:rsid w:val="00C75138"/>
    <w:rsid w:val="00C75701"/>
    <w:rsid w:val="00C7593F"/>
    <w:rsid w:val="00C81994"/>
    <w:rsid w:val="00C81E38"/>
    <w:rsid w:val="00C822DE"/>
    <w:rsid w:val="00C83A2F"/>
    <w:rsid w:val="00C85647"/>
    <w:rsid w:val="00C86E43"/>
    <w:rsid w:val="00C928F5"/>
    <w:rsid w:val="00C949B4"/>
    <w:rsid w:val="00C95193"/>
    <w:rsid w:val="00C95926"/>
    <w:rsid w:val="00C959AE"/>
    <w:rsid w:val="00C97755"/>
    <w:rsid w:val="00CA008C"/>
    <w:rsid w:val="00CA00C8"/>
    <w:rsid w:val="00CA1086"/>
    <w:rsid w:val="00CA1C16"/>
    <w:rsid w:val="00CA1C1B"/>
    <w:rsid w:val="00CA3030"/>
    <w:rsid w:val="00CA3F7B"/>
    <w:rsid w:val="00CA481C"/>
    <w:rsid w:val="00CA70BC"/>
    <w:rsid w:val="00CB0F0C"/>
    <w:rsid w:val="00CB1844"/>
    <w:rsid w:val="00CB1DD2"/>
    <w:rsid w:val="00CB4B28"/>
    <w:rsid w:val="00CB5CE4"/>
    <w:rsid w:val="00CB7818"/>
    <w:rsid w:val="00CB7B09"/>
    <w:rsid w:val="00CC17FF"/>
    <w:rsid w:val="00CC19BD"/>
    <w:rsid w:val="00CC1A51"/>
    <w:rsid w:val="00CC22FC"/>
    <w:rsid w:val="00CC291B"/>
    <w:rsid w:val="00CC342E"/>
    <w:rsid w:val="00CC3CF8"/>
    <w:rsid w:val="00CC3D37"/>
    <w:rsid w:val="00CC441B"/>
    <w:rsid w:val="00CC553B"/>
    <w:rsid w:val="00CC7EC8"/>
    <w:rsid w:val="00CD0A6D"/>
    <w:rsid w:val="00CD115F"/>
    <w:rsid w:val="00CD4009"/>
    <w:rsid w:val="00CD49F4"/>
    <w:rsid w:val="00CD5184"/>
    <w:rsid w:val="00CD585E"/>
    <w:rsid w:val="00CE0B7A"/>
    <w:rsid w:val="00CE173D"/>
    <w:rsid w:val="00CE3735"/>
    <w:rsid w:val="00CE3E82"/>
    <w:rsid w:val="00CE5E7A"/>
    <w:rsid w:val="00CE7027"/>
    <w:rsid w:val="00CE7D1F"/>
    <w:rsid w:val="00CF0FF4"/>
    <w:rsid w:val="00CF3EBC"/>
    <w:rsid w:val="00CF4A00"/>
    <w:rsid w:val="00CF4D5D"/>
    <w:rsid w:val="00CF56F3"/>
    <w:rsid w:val="00CF7668"/>
    <w:rsid w:val="00CF7E26"/>
    <w:rsid w:val="00D00E43"/>
    <w:rsid w:val="00D010D1"/>
    <w:rsid w:val="00D01176"/>
    <w:rsid w:val="00D02B89"/>
    <w:rsid w:val="00D03053"/>
    <w:rsid w:val="00D079CF"/>
    <w:rsid w:val="00D07AFD"/>
    <w:rsid w:val="00D1006E"/>
    <w:rsid w:val="00D11340"/>
    <w:rsid w:val="00D11423"/>
    <w:rsid w:val="00D1164F"/>
    <w:rsid w:val="00D11661"/>
    <w:rsid w:val="00D126D8"/>
    <w:rsid w:val="00D14350"/>
    <w:rsid w:val="00D1497F"/>
    <w:rsid w:val="00D16BCA"/>
    <w:rsid w:val="00D16DBA"/>
    <w:rsid w:val="00D2007A"/>
    <w:rsid w:val="00D202ED"/>
    <w:rsid w:val="00D215F8"/>
    <w:rsid w:val="00D2187E"/>
    <w:rsid w:val="00D2262B"/>
    <w:rsid w:val="00D233B6"/>
    <w:rsid w:val="00D23D2D"/>
    <w:rsid w:val="00D247FA"/>
    <w:rsid w:val="00D24C4F"/>
    <w:rsid w:val="00D2509D"/>
    <w:rsid w:val="00D25449"/>
    <w:rsid w:val="00D25700"/>
    <w:rsid w:val="00D25A37"/>
    <w:rsid w:val="00D271AB"/>
    <w:rsid w:val="00D274B2"/>
    <w:rsid w:val="00D304AC"/>
    <w:rsid w:val="00D306ED"/>
    <w:rsid w:val="00D30956"/>
    <w:rsid w:val="00D30B7B"/>
    <w:rsid w:val="00D315B8"/>
    <w:rsid w:val="00D32CBC"/>
    <w:rsid w:val="00D32CE9"/>
    <w:rsid w:val="00D35244"/>
    <w:rsid w:val="00D36C6B"/>
    <w:rsid w:val="00D3759C"/>
    <w:rsid w:val="00D408D0"/>
    <w:rsid w:val="00D409D7"/>
    <w:rsid w:val="00D40E88"/>
    <w:rsid w:val="00D413D4"/>
    <w:rsid w:val="00D43D49"/>
    <w:rsid w:val="00D447EA"/>
    <w:rsid w:val="00D45DA0"/>
    <w:rsid w:val="00D51741"/>
    <w:rsid w:val="00D51C4F"/>
    <w:rsid w:val="00D51F12"/>
    <w:rsid w:val="00D56754"/>
    <w:rsid w:val="00D60F61"/>
    <w:rsid w:val="00D613D7"/>
    <w:rsid w:val="00D615BE"/>
    <w:rsid w:val="00D61EF8"/>
    <w:rsid w:val="00D62CE4"/>
    <w:rsid w:val="00D635AD"/>
    <w:rsid w:val="00D64200"/>
    <w:rsid w:val="00D66198"/>
    <w:rsid w:val="00D7166A"/>
    <w:rsid w:val="00D7318D"/>
    <w:rsid w:val="00D742DB"/>
    <w:rsid w:val="00D75C1A"/>
    <w:rsid w:val="00D762B4"/>
    <w:rsid w:val="00D80969"/>
    <w:rsid w:val="00D811C4"/>
    <w:rsid w:val="00D8331C"/>
    <w:rsid w:val="00D83C09"/>
    <w:rsid w:val="00D872F5"/>
    <w:rsid w:val="00D92BC5"/>
    <w:rsid w:val="00D93EBC"/>
    <w:rsid w:val="00D96166"/>
    <w:rsid w:val="00D97E39"/>
    <w:rsid w:val="00DA0DDB"/>
    <w:rsid w:val="00DA1765"/>
    <w:rsid w:val="00DA19E9"/>
    <w:rsid w:val="00DA2197"/>
    <w:rsid w:val="00DA694A"/>
    <w:rsid w:val="00DA6D91"/>
    <w:rsid w:val="00DB1316"/>
    <w:rsid w:val="00DB241D"/>
    <w:rsid w:val="00DB4765"/>
    <w:rsid w:val="00DB60C2"/>
    <w:rsid w:val="00DB6FE7"/>
    <w:rsid w:val="00DC183C"/>
    <w:rsid w:val="00DC21DF"/>
    <w:rsid w:val="00DC2370"/>
    <w:rsid w:val="00DC2EC8"/>
    <w:rsid w:val="00DC5605"/>
    <w:rsid w:val="00DC6572"/>
    <w:rsid w:val="00DC6AF4"/>
    <w:rsid w:val="00DC6EA8"/>
    <w:rsid w:val="00DC7AF8"/>
    <w:rsid w:val="00DD102C"/>
    <w:rsid w:val="00DD1984"/>
    <w:rsid w:val="00DD25CB"/>
    <w:rsid w:val="00DD2E11"/>
    <w:rsid w:val="00DD5FF3"/>
    <w:rsid w:val="00DD71CB"/>
    <w:rsid w:val="00DD721C"/>
    <w:rsid w:val="00DD72A7"/>
    <w:rsid w:val="00DE0700"/>
    <w:rsid w:val="00DE1AB8"/>
    <w:rsid w:val="00DE1CB3"/>
    <w:rsid w:val="00DE2D2E"/>
    <w:rsid w:val="00DE3160"/>
    <w:rsid w:val="00DE3459"/>
    <w:rsid w:val="00DE574F"/>
    <w:rsid w:val="00DE69FA"/>
    <w:rsid w:val="00DE70B5"/>
    <w:rsid w:val="00DE7674"/>
    <w:rsid w:val="00DF10E9"/>
    <w:rsid w:val="00DF474F"/>
    <w:rsid w:val="00DF4E7C"/>
    <w:rsid w:val="00DF77F5"/>
    <w:rsid w:val="00E002C9"/>
    <w:rsid w:val="00E0198D"/>
    <w:rsid w:val="00E01A51"/>
    <w:rsid w:val="00E02675"/>
    <w:rsid w:val="00E028CE"/>
    <w:rsid w:val="00E036CE"/>
    <w:rsid w:val="00E03836"/>
    <w:rsid w:val="00E04055"/>
    <w:rsid w:val="00E05F49"/>
    <w:rsid w:val="00E06BDF"/>
    <w:rsid w:val="00E07C59"/>
    <w:rsid w:val="00E07F15"/>
    <w:rsid w:val="00E10954"/>
    <w:rsid w:val="00E13073"/>
    <w:rsid w:val="00E146A0"/>
    <w:rsid w:val="00E15470"/>
    <w:rsid w:val="00E16038"/>
    <w:rsid w:val="00E17B9E"/>
    <w:rsid w:val="00E205DC"/>
    <w:rsid w:val="00E212FD"/>
    <w:rsid w:val="00E21873"/>
    <w:rsid w:val="00E221BD"/>
    <w:rsid w:val="00E225E4"/>
    <w:rsid w:val="00E226FA"/>
    <w:rsid w:val="00E22709"/>
    <w:rsid w:val="00E236D5"/>
    <w:rsid w:val="00E24F6B"/>
    <w:rsid w:val="00E27144"/>
    <w:rsid w:val="00E27697"/>
    <w:rsid w:val="00E27A22"/>
    <w:rsid w:val="00E30F07"/>
    <w:rsid w:val="00E32711"/>
    <w:rsid w:val="00E33A6F"/>
    <w:rsid w:val="00E34D43"/>
    <w:rsid w:val="00E35341"/>
    <w:rsid w:val="00E361FE"/>
    <w:rsid w:val="00E37E4D"/>
    <w:rsid w:val="00E40445"/>
    <w:rsid w:val="00E43A1A"/>
    <w:rsid w:val="00E444C0"/>
    <w:rsid w:val="00E456AB"/>
    <w:rsid w:val="00E4686F"/>
    <w:rsid w:val="00E5094B"/>
    <w:rsid w:val="00E51144"/>
    <w:rsid w:val="00E542CA"/>
    <w:rsid w:val="00E5609C"/>
    <w:rsid w:val="00E560F5"/>
    <w:rsid w:val="00E60D77"/>
    <w:rsid w:val="00E6124C"/>
    <w:rsid w:val="00E61351"/>
    <w:rsid w:val="00E62378"/>
    <w:rsid w:val="00E62620"/>
    <w:rsid w:val="00E62B23"/>
    <w:rsid w:val="00E63920"/>
    <w:rsid w:val="00E64FDB"/>
    <w:rsid w:val="00E6517D"/>
    <w:rsid w:val="00E65493"/>
    <w:rsid w:val="00E6595E"/>
    <w:rsid w:val="00E66119"/>
    <w:rsid w:val="00E7083F"/>
    <w:rsid w:val="00E7209A"/>
    <w:rsid w:val="00E72329"/>
    <w:rsid w:val="00E73474"/>
    <w:rsid w:val="00E735CD"/>
    <w:rsid w:val="00E74014"/>
    <w:rsid w:val="00E7435C"/>
    <w:rsid w:val="00E74AF3"/>
    <w:rsid w:val="00E766D0"/>
    <w:rsid w:val="00E774BC"/>
    <w:rsid w:val="00E8084E"/>
    <w:rsid w:val="00E8132A"/>
    <w:rsid w:val="00E816DC"/>
    <w:rsid w:val="00E81D33"/>
    <w:rsid w:val="00E821CA"/>
    <w:rsid w:val="00E84335"/>
    <w:rsid w:val="00E85108"/>
    <w:rsid w:val="00E857C8"/>
    <w:rsid w:val="00E86319"/>
    <w:rsid w:val="00E877E4"/>
    <w:rsid w:val="00E87E6C"/>
    <w:rsid w:val="00E91457"/>
    <w:rsid w:val="00E91D3D"/>
    <w:rsid w:val="00E92852"/>
    <w:rsid w:val="00E92EED"/>
    <w:rsid w:val="00E9576A"/>
    <w:rsid w:val="00E96862"/>
    <w:rsid w:val="00E9741E"/>
    <w:rsid w:val="00E977AF"/>
    <w:rsid w:val="00EA06FE"/>
    <w:rsid w:val="00EA311E"/>
    <w:rsid w:val="00EB3054"/>
    <w:rsid w:val="00EB4E7E"/>
    <w:rsid w:val="00EB6C5D"/>
    <w:rsid w:val="00EC08C5"/>
    <w:rsid w:val="00EC1114"/>
    <w:rsid w:val="00EC14B2"/>
    <w:rsid w:val="00EC1513"/>
    <w:rsid w:val="00EC3D5B"/>
    <w:rsid w:val="00EC586F"/>
    <w:rsid w:val="00EC5C06"/>
    <w:rsid w:val="00EC5F37"/>
    <w:rsid w:val="00EC6E33"/>
    <w:rsid w:val="00EC791F"/>
    <w:rsid w:val="00ED0D06"/>
    <w:rsid w:val="00ED192D"/>
    <w:rsid w:val="00ED19FB"/>
    <w:rsid w:val="00ED35EE"/>
    <w:rsid w:val="00ED62A4"/>
    <w:rsid w:val="00ED6350"/>
    <w:rsid w:val="00ED701D"/>
    <w:rsid w:val="00ED7A08"/>
    <w:rsid w:val="00EE03CC"/>
    <w:rsid w:val="00EE14C9"/>
    <w:rsid w:val="00EF115B"/>
    <w:rsid w:val="00EF3FA3"/>
    <w:rsid w:val="00EF55A7"/>
    <w:rsid w:val="00F00B0A"/>
    <w:rsid w:val="00F01D89"/>
    <w:rsid w:val="00F0202E"/>
    <w:rsid w:val="00F026FD"/>
    <w:rsid w:val="00F02E4D"/>
    <w:rsid w:val="00F055D9"/>
    <w:rsid w:val="00F07CDB"/>
    <w:rsid w:val="00F10FAA"/>
    <w:rsid w:val="00F14B23"/>
    <w:rsid w:val="00F1509D"/>
    <w:rsid w:val="00F15584"/>
    <w:rsid w:val="00F15C76"/>
    <w:rsid w:val="00F17429"/>
    <w:rsid w:val="00F20C27"/>
    <w:rsid w:val="00F21505"/>
    <w:rsid w:val="00F21C8B"/>
    <w:rsid w:val="00F21D85"/>
    <w:rsid w:val="00F23761"/>
    <w:rsid w:val="00F23FBE"/>
    <w:rsid w:val="00F304E0"/>
    <w:rsid w:val="00F341C1"/>
    <w:rsid w:val="00F35C0D"/>
    <w:rsid w:val="00F41DD2"/>
    <w:rsid w:val="00F438AE"/>
    <w:rsid w:val="00F43BB5"/>
    <w:rsid w:val="00F4444C"/>
    <w:rsid w:val="00F44ACC"/>
    <w:rsid w:val="00F47406"/>
    <w:rsid w:val="00F50390"/>
    <w:rsid w:val="00F507B9"/>
    <w:rsid w:val="00F5329C"/>
    <w:rsid w:val="00F54314"/>
    <w:rsid w:val="00F566B2"/>
    <w:rsid w:val="00F56E2D"/>
    <w:rsid w:val="00F623EC"/>
    <w:rsid w:val="00F629DD"/>
    <w:rsid w:val="00F636E9"/>
    <w:rsid w:val="00F65367"/>
    <w:rsid w:val="00F70DA7"/>
    <w:rsid w:val="00F72639"/>
    <w:rsid w:val="00F72F71"/>
    <w:rsid w:val="00F76427"/>
    <w:rsid w:val="00F76CFC"/>
    <w:rsid w:val="00F83A63"/>
    <w:rsid w:val="00F83F63"/>
    <w:rsid w:val="00F91234"/>
    <w:rsid w:val="00F915BF"/>
    <w:rsid w:val="00F9303A"/>
    <w:rsid w:val="00F94A25"/>
    <w:rsid w:val="00F968AB"/>
    <w:rsid w:val="00F97E40"/>
    <w:rsid w:val="00FA0958"/>
    <w:rsid w:val="00FA1785"/>
    <w:rsid w:val="00FA23F8"/>
    <w:rsid w:val="00FA2AFE"/>
    <w:rsid w:val="00FA2B14"/>
    <w:rsid w:val="00FA2BFF"/>
    <w:rsid w:val="00FA3441"/>
    <w:rsid w:val="00FA481C"/>
    <w:rsid w:val="00FA50B4"/>
    <w:rsid w:val="00FA56F2"/>
    <w:rsid w:val="00FA63FB"/>
    <w:rsid w:val="00FA7108"/>
    <w:rsid w:val="00FB1149"/>
    <w:rsid w:val="00FB24B1"/>
    <w:rsid w:val="00FB292F"/>
    <w:rsid w:val="00FC09E6"/>
    <w:rsid w:val="00FC0D21"/>
    <w:rsid w:val="00FC29FE"/>
    <w:rsid w:val="00FC3027"/>
    <w:rsid w:val="00FC523F"/>
    <w:rsid w:val="00FC683A"/>
    <w:rsid w:val="00FD25D9"/>
    <w:rsid w:val="00FD295A"/>
    <w:rsid w:val="00FD625F"/>
    <w:rsid w:val="00FD7226"/>
    <w:rsid w:val="00FD7A58"/>
    <w:rsid w:val="00FE1F06"/>
    <w:rsid w:val="00FE25B5"/>
    <w:rsid w:val="00FE2C64"/>
    <w:rsid w:val="00FE3A63"/>
    <w:rsid w:val="00FE4776"/>
    <w:rsid w:val="00FE659B"/>
    <w:rsid w:val="00FE72A6"/>
    <w:rsid w:val="00FE73D8"/>
    <w:rsid w:val="00FE7C17"/>
    <w:rsid w:val="00FF0D53"/>
    <w:rsid w:val="00FF1058"/>
    <w:rsid w:val="00FF1271"/>
    <w:rsid w:val="00FF1A8F"/>
    <w:rsid w:val="00FF4117"/>
    <w:rsid w:val="00FF49A7"/>
    <w:rsid w:val="00FF603F"/>
    <w:rsid w:val="00FF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customStyle="1" w:styleId="Default">
    <w:name w:val="Default"/>
    <w:rsid w:val="00D567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1">
    <w:name w:val="Normal (Web)"/>
    <w:basedOn w:val="a8"/>
    <w:uiPriority w:val="99"/>
    <w:unhideWhenUsed/>
    <w:rsid w:val="00BD212C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prop-title">
    <w:name w:val="prop-title"/>
    <w:basedOn w:val="a8"/>
    <w:rsid w:val="008968B7"/>
    <w:pPr>
      <w:spacing w:after="375" w:line="240" w:lineRule="auto"/>
      <w:ind w:firstLine="0"/>
      <w:jc w:val="left"/>
    </w:pPr>
    <w:rPr>
      <w:b/>
      <w:bCs/>
      <w:snapToGrid/>
      <w:color w:val="0C5FA9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qFormat="1"/>
    <w:lsdException w:name="footnote reference" w:uiPriority="99"/>
    <w:lsdException w:name="annotation reference" w:uiPriority="99"/>
    <w:lsdException w:name="endnote reference" w:uiPriority="99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8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8"/>
    <w:next w:val="a8"/>
    <w:qFormat/>
    <w:rsid w:val="001B3984"/>
    <w:pPr>
      <w:keepNext/>
      <w:keepLines/>
      <w:pageBreakBefore/>
      <w:numPr>
        <w:numId w:val="2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8"/>
    <w:next w:val="a8"/>
    <w:link w:val="24"/>
    <w:qFormat/>
    <w:rsid w:val="001B3984"/>
    <w:pPr>
      <w:keepNext/>
      <w:numPr>
        <w:ilvl w:val="1"/>
        <w:numId w:val="2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0">
    <w:name w:val="heading 3"/>
    <w:basedOn w:val="a8"/>
    <w:next w:val="a8"/>
    <w:qFormat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8"/>
    <w:next w:val="a8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i/>
    </w:rPr>
  </w:style>
  <w:style w:type="paragraph" w:styleId="5">
    <w:name w:val="heading 5"/>
    <w:basedOn w:val="a8"/>
    <w:next w:val="a8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sz w:val="26"/>
    </w:rPr>
  </w:style>
  <w:style w:type="paragraph" w:styleId="6">
    <w:name w:val="heading 6"/>
    <w:basedOn w:val="a8"/>
    <w:next w:val="a8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8"/>
    <w:next w:val="a8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  <w:rPr>
      <w:sz w:val="26"/>
    </w:rPr>
  </w:style>
  <w:style w:type="paragraph" w:styleId="8">
    <w:name w:val="heading 8"/>
    <w:basedOn w:val="a8"/>
    <w:next w:val="a8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sz w:val="26"/>
    </w:rPr>
  </w:style>
  <w:style w:type="paragraph" w:styleId="9">
    <w:name w:val="heading 9"/>
    <w:basedOn w:val="a8"/>
    <w:next w:val="a8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basedOn w:val="a8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d">
    <w:name w:val="footer"/>
    <w:basedOn w:val="a8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otnote reference"/>
    <w:uiPriority w:val="99"/>
    <w:rPr>
      <w:vertAlign w:val="superscript"/>
    </w:rPr>
  </w:style>
  <w:style w:type="character" w:styleId="af0">
    <w:name w:val="page number"/>
    <w:rPr>
      <w:rFonts w:ascii="Times New Roman" w:hAnsi="Times New Roman"/>
      <w:sz w:val="20"/>
    </w:rPr>
  </w:style>
  <w:style w:type="paragraph" w:styleId="11">
    <w:name w:val="toc 1"/>
    <w:basedOn w:val="a8"/>
    <w:next w:val="a8"/>
    <w:autoRedefine/>
    <w:uiPriority w:val="39"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1">
    <w:name w:val="toc 2"/>
    <w:basedOn w:val="a8"/>
    <w:next w:val="a8"/>
    <w:autoRedefine/>
    <w:uiPriority w:val="39"/>
    <w:rsid w:val="001D3D1B"/>
    <w:pPr>
      <w:tabs>
        <w:tab w:val="right" w:leader="dot" w:pos="10195"/>
      </w:tabs>
      <w:spacing w:before="120" w:after="60" w:line="240" w:lineRule="auto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8"/>
    <w:next w:val="a8"/>
    <w:autoRedefine/>
    <w:uiPriority w:val="39"/>
    <w:rsid w:val="001D3D1B"/>
    <w:pPr>
      <w:tabs>
        <w:tab w:val="left" w:pos="1980"/>
        <w:tab w:val="right" w:leader="dot" w:pos="10195"/>
      </w:tabs>
      <w:spacing w:after="6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8"/>
    <w:next w:val="a8"/>
    <w:autoRedefine/>
    <w:uiPriority w:val="39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f1">
    <w:name w:val="FollowedHyperlink"/>
    <w:rPr>
      <w:color w:val="800080"/>
      <w:u w:val="single"/>
    </w:rPr>
  </w:style>
  <w:style w:type="paragraph" w:styleId="af2">
    <w:name w:val="Document Map"/>
    <w:basedOn w:val="a8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3">
    <w:name w:val="Таблица шапка"/>
    <w:basedOn w:val="a8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4">
    <w:name w:val="footnote text"/>
    <w:basedOn w:val="a8"/>
    <w:link w:val="af5"/>
    <w:uiPriority w:val="99"/>
    <w:pPr>
      <w:spacing w:line="240" w:lineRule="auto"/>
    </w:pPr>
    <w:rPr>
      <w:sz w:val="20"/>
    </w:rPr>
  </w:style>
  <w:style w:type="paragraph" w:customStyle="1" w:styleId="af6">
    <w:name w:val="Таблица текст"/>
    <w:basedOn w:val="a8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7">
    <w:name w:val="caption"/>
    <w:basedOn w:val="a8"/>
    <w:next w:val="a8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8"/>
    <w:next w:val="a8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8"/>
    <w:next w:val="a8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8"/>
    <w:next w:val="a8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8"/>
    <w:next w:val="a8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8"/>
    <w:next w:val="a8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8">
    <w:name w:val="Служебный"/>
    <w:basedOn w:val="af9"/>
  </w:style>
  <w:style w:type="paragraph" w:customStyle="1" w:styleId="af9">
    <w:name w:val="Главы"/>
    <w:basedOn w:val="a0"/>
    <w:next w:val="a8"/>
    <w:pPr>
      <w:numPr>
        <w:numId w:val="0"/>
      </w:num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0">
    <w:name w:val="Структура"/>
    <w:basedOn w:val="a8"/>
    <w:pPr>
      <w:pageBreakBefore/>
      <w:numPr>
        <w:numId w:val="12"/>
      </w:numPr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3">
    <w:name w:val="маркированный"/>
    <w:basedOn w:val="a8"/>
    <w:semiHidden/>
    <w:pPr>
      <w:numPr>
        <w:numId w:val="3"/>
      </w:numPr>
    </w:pPr>
  </w:style>
  <w:style w:type="paragraph" w:customStyle="1" w:styleId="a5">
    <w:name w:val="Пункт"/>
    <w:basedOn w:val="a8"/>
    <w:link w:val="22"/>
    <w:rsid w:val="00DC6AF4"/>
    <w:pPr>
      <w:numPr>
        <w:ilvl w:val="2"/>
        <w:numId w:val="21"/>
      </w:numPr>
      <w:tabs>
        <w:tab w:val="clear" w:pos="1134"/>
        <w:tab w:val="num" w:pos="1702"/>
      </w:tabs>
      <w:ind w:left="1702"/>
    </w:pPr>
  </w:style>
  <w:style w:type="character" w:customStyle="1" w:styleId="afa">
    <w:name w:val="Пункт Знак"/>
    <w:rPr>
      <w:noProof w:val="0"/>
      <w:sz w:val="28"/>
      <w:lang w:val="ru-RU" w:eastAsia="ru-RU" w:bidi="ar-SA"/>
    </w:rPr>
  </w:style>
  <w:style w:type="paragraph" w:customStyle="1" w:styleId="a6">
    <w:name w:val="Подпункт"/>
    <w:basedOn w:val="a5"/>
    <w:link w:val="12"/>
    <w:rsid w:val="001B3984"/>
    <w:pPr>
      <w:numPr>
        <w:ilvl w:val="3"/>
      </w:numPr>
    </w:pPr>
  </w:style>
  <w:style w:type="character" w:customStyle="1" w:styleId="afb">
    <w:name w:val="Подпункт Знак"/>
    <w:basedOn w:val="afa"/>
    <w:rPr>
      <w:noProof w:val="0"/>
      <w:sz w:val="28"/>
      <w:lang w:val="ru-RU" w:eastAsia="ru-RU" w:bidi="ar-SA"/>
    </w:rPr>
  </w:style>
  <w:style w:type="character" w:customStyle="1" w:styleId="afc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5"/>
    <w:link w:val="25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a7">
    <w:name w:val="Подподпункт"/>
    <w:basedOn w:val="a6"/>
    <w:link w:val="afd"/>
    <w:pPr>
      <w:numPr>
        <w:ilvl w:val="4"/>
      </w:numPr>
    </w:pPr>
  </w:style>
  <w:style w:type="paragraph" w:styleId="a4">
    <w:name w:val="List Number"/>
    <w:basedOn w:val="a8"/>
    <w:pPr>
      <w:numPr>
        <w:numId w:val="13"/>
      </w:numPr>
      <w:autoSpaceDE w:val="0"/>
      <w:autoSpaceDN w:val="0"/>
      <w:spacing w:before="60"/>
    </w:pPr>
    <w:rPr>
      <w:snapToGrid/>
      <w:szCs w:val="24"/>
    </w:rPr>
  </w:style>
  <w:style w:type="paragraph" w:customStyle="1" w:styleId="afe">
    <w:name w:val="Текст таблицы"/>
    <w:basedOn w:val="a8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f">
    <w:name w:val="Пункт б/н"/>
    <w:basedOn w:val="a8"/>
    <w:pPr>
      <w:tabs>
        <w:tab w:val="left" w:pos="1134"/>
      </w:tabs>
    </w:pPr>
  </w:style>
  <w:style w:type="paragraph" w:styleId="a">
    <w:name w:val="List Bullet"/>
    <w:basedOn w:val="a8"/>
    <w:autoRedefine/>
    <w:pPr>
      <w:numPr>
        <w:numId w:val="14"/>
      </w:numPr>
    </w:pPr>
  </w:style>
  <w:style w:type="paragraph" w:styleId="aff0">
    <w:name w:val="Balloon Text"/>
    <w:basedOn w:val="a8"/>
    <w:semiHidden/>
    <w:rPr>
      <w:rFonts w:ascii="Tahoma" w:hAnsi="Tahoma" w:cs="Tahoma"/>
      <w:sz w:val="16"/>
      <w:szCs w:val="16"/>
    </w:rPr>
  </w:style>
  <w:style w:type="paragraph" w:styleId="aff1">
    <w:name w:val="Body Text"/>
    <w:basedOn w:val="a8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2">
    <w:name w:val="annotation text"/>
    <w:basedOn w:val="a8"/>
    <w:link w:val="aff3"/>
    <w:uiPriority w:val="99"/>
    <w:rsid w:val="00DC6AF4"/>
    <w:rPr>
      <w:snapToGrid/>
      <w:sz w:val="20"/>
    </w:rPr>
  </w:style>
  <w:style w:type="paragraph" w:styleId="aff4">
    <w:name w:val="annotation subject"/>
    <w:basedOn w:val="aff2"/>
    <w:next w:val="aff2"/>
    <w:semiHidden/>
    <w:rPr>
      <w:b/>
      <w:bCs/>
    </w:rPr>
  </w:style>
  <w:style w:type="paragraph" w:styleId="32">
    <w:name w:val="Body Text 3"/>
    <w:basedOn w:val="a8"/>
    <w:pPr>
      <w:spacing w:after="120"/>
    </w:pPr>
    <w:rPr>
      <w:sz w:val="16"/>
      <w:szCs w:val="16"/>
    </w:rPr>
  </w:style>
  <w:style w:type="paragraph" w:customStyle="1" w:styleId="aff5">
    <w:name w:val="Подподподподпункт"/>
    <w:basedOn w:val="a8"/>
    <w:pPr>
      <w:tabs>
        <w:tab w:val="num" w:pos="2835"/>
      </w:tabs>
      <w:ind w:left="2835" w:hanging="567"/>
    </w:pPr>
  </w:style>
  <w:style w:type="paragraph" w:customStyle="1" w:styleId="aff6">
    <w:name w:val="Подподподпункт"/>
    <w:basedOn w:val="a8"/>
    <w:pPr>
      <w:tabs>
        <w:tab w:val="num" w:pos="2268"/>
      </w:tabs>
      <w:ind w:left="2268" w:hanging="567"/>
    </w:pPr>
  </w:style>
  <w:style w:type="paragraph" w:styleId="aff7">
    <w:name w:val="Body Text Indent"/>
    <w:basedOn w:val="a8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rPr>
      <w:noProof w:val="0"/>
      <w:snapToGrid w:val="0"/>
      <w:sz w:val="28"/>
      <w:lang w:val="ru-RU" w:eastAsia="ru-RU" w:bidi="ar-SA"/>
    </w:rPr>
  </w:style>
  <w:style w:type="character" w:styleId="aff8">
    <w:name w:val="annotation reference"/>
    <w:uiPriority w:val="99"/>
    <w:rsid w:val="00DC6AF4"/>
    <w:rPr>
      <w:sz w:val="16"/>
    </w:rPr>
  </w:style>
  <w:style w:type="paragraph" w:customStyle="1" w:styleId="14">
    <w:name w:val="Название1"/>
    <w:basedOn w:val="a8"/>
    <w:link w:val="aff9"/>
    <w:qFormat/>
    <w:rsid w:val="00B12101"/>
    <w:pPr>
      <w:spacing w:line="240" w:lineRule="auto"/>
      <w:ind w:firstLine="0"/>
      <w:jc w:val="center"/>
    </w:pPr>
    <w:rPr>
      <w:snapToGrid/>
      <w:sz w:val="24"/>
      <w:szCs w:val="24"/>
      <w:lang w:val="x-none" w:eastAsia="x-none"/>
    </w:rPr>
  </w:style>
  <w:style w:type="character" w:customStyle="1" w:styleId="aff9">
    <w:name w:val="Название Знак"/>
    <w:link w:val="14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  <w:jc w:val="both"/>
    </w:pPr>
    <w:rPr>
      <w:sz w:val="22"/>
    </w:rPr>
  </w:style>
  <w:style w:type="paragraph" w:styleId="affa">
    <w:name w:val="List Paragraph"/>
    <w:basedOn w:val="a8"/>
    <w:uiPriority w:val="34"/>
    <w:qFormat/>
    <w:rsid w:val="00B12101"/>
    <w:pPr>
      <w:spacing w:line="240" w:lineRule="auto"/>
      <w:ind w:left="720" w:firstLine="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8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8"/>
    <w:rsid w:val="001D54B3"/>
    <w:pPr>
      <w:spacing w:line="240" w:lineRule="auto"/>
      <w:ind w:firstLine="0"/>
    </w:pPr>
    <w:rPr>
      <w:b/>
      <w:snapToGrid/>
      <w:sz w:val="20"/>
      <w:szCs w:val="24"/>
    </w:rPr>
  </w:style>
  <w:style w:type="paragraph" w:customStyle="1" w:styleId="Tabletext">
    <w:name w:val="Table_text"/>
    <w:basedOn w:val="a8"/>
    <w:rsid w:val="001D54B3"/>
    <w:pPr>
      <w:spacing w:line="240" w:lineRule="auto"/>
      <w:ind w:firstLine="0"/>
    </w:pPr>
    <w:rPr>
      <w:snapToGrid/>
      <w:sz w:val="20"/>
      <w:szCs w:val="24"/>
    </w:rPr>
  </w:style>
  <w:style w:type="character" w:customStyle="1" w:styleId="afd">
    <w:name w:val="Подподпункт Знак"/>
    <w:link w:val="a7"/>
    <w:locked/>
    <w:rsid w:val="001D54B3"/>
    <w:rPr>
      <w:snapToGrid w:val="0"/>
      <w:sz w:val="28"/>
    </w:rPr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napToGrid w:val="0"/>
      <w:sz w:val="32"/>
    </w:rPr>
  </w:style>
  <w:style w:type="character" w:customStyle="1" w:styleId="25">
    <w:name w:val="Пункт2 Знак"/>
    <w:link w:val="23"/>
    <w:rsid w:val="007E299E"/>
    <w:rPr>
      <w:b/>
      <w:snapToGrid w:val="0"/>
      <w:sz w:val="28"/>
    </w:rPr>
  </w:style>
  <w:style w:type="paragraph" w:customStyle="1" w:styleId="Times12">
    <w:name w:val="Times 12"/>
    <w:basedOn w:val="a8"/>
    <w:rsid w:val="007D41EF"/>
    <w:pPr>
      <w:overflowPunct w:val="0"/>
      <w:autoSpaceDE w:val="0"/>
      <w:autoSpaceDN w:val="0"/>
      <w:adjustRightInd w:val="0"/>
      <w:spacing w:line="240" w:lineRule="auto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character" w:customStyle="1" w:styleId="aff3">
    <w:name w:val="Текст примечания Знак"/>
    <w:link w:val="aff2"/>
    <w:uiPriority w:val="99"/>
    <w:locked/>
    <w:rsid w:val="00C32D67"/>
  </w:style>
  <w:style w:type="table" w:styleId="affb">
    <w:name w:val="Table Grid"/>
    <w:basedOn w:val="aa"/>
    <w:rsid w:val="00AC6B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Подпункт Знак1"/>
    <w:link w:val="a6"/>
    <w:rsid w:val="00C22E8E"/>
    <w:rPr>
      <w:snapToGrid w:val="0"/>
      <w:sz w:val="28"/>
    </w:rPr>
  </w:style>
  <w:style w:type="character" w:customStyle="1" w:styleId="22">
    <w:name w:val="Пункт Знак2"/>
    <w:link w:val="a5"/>
    <w:rsid w:val="007D5454"/>
    <w:rPr>
      <w:snapToGrid w:val="0"/>
      <w:sz w:val="28"/>
    </w:rPr>
  </w:style>
  <w:style w:type="paragraph" w:customStyle="1" w:styleId="34">
    <w:name w:val="Пункт_3"/>
    <w:basedOn w:val="a8"/>
    <w:rsid w:val="0003611D"/>
    <w:pPr>
      <w:tabs>
        <w:tab w:val="num" w:pos="1134"/>
      </w:tabs>
      <w:ind w:left="1134" w:hanging="1133"/>
    </w:pPr>
  </w:style>
  <w:style w:type="paragraph" w:styleId="affc">
    <w:name w:val="endnote text"/>
    <w:basedOn w:val="a8"/>
    <w:link w:val="affd"/>
    <w:rsid w:val="006C5B2A"/>
    <w:rPr>
      <w:sz w:val="20"/>
    </w:rPr>
  </w:style>
  <w:style w:type="character" w:customStyle="1" w:styleId="affd">
    <w:name w:val="Текст концевой сноски Знак"/>
    <w:link w:val="affc"/>
    <w:rsid w:val="006C5B2A"/>
    <w:rPr>
      <w:snapToGrid w:val="0"/>
    </w:rPr>
  </w:style>
  <w:style w:type="character" w:styleId="affe">
    <w:name w:val="endnote reference"/>
    <w:uiPriority w:val="99"/>
    <w:rsid w:val="006C5B2A"/>
    <w:rPr>
      <w:vertAlign w:val="superscript"/>
    </w:rPr>
  </w:style>
  <w:style w:type="character" w:customStyle="1" w:styleId="af5">
    <w:name w:val="Текст сноски Знак"/>
    <w:link w:val="af4"/>
    <w:uiPriority w:val="99"/>
    <w:rsid w:val="0006354D"/>
    <w:rPr>
      <w:snapToGrid w:val="0"/>
    </w:rPr>
  </w:style>
  <w:style w:type="paragraph" w:customStyle="1" w:styleId="41">
    <w:name w:val="[Ростех] Текст Подпункта (следующий абзац) (Уровень 4)"/>
    <w:link w:val="42"/>
    <w:qFormat/>
    <w:rsid w:val="00A668BC"/>
    <w:pPr>
      <w:suppressAutoHyphens/>
      <w:spacing w:before="120"/>
      <w:ind w:left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2">
    <w:name w:val="[Ростех] Текст Подпункта (следующий абзац) (Уровень 4) Знак"/>
    <w:link w:val="41"/>
    <w:rsid w:val="00A668BC"/>
    <w:rPr>
      <w:rFonts w:ascii="Proxima Nova ExCn Rg" w:hAnsi="Proxima Nova ExCn Rg"/>
      <w:sz w:val="28"/>
      <w:szCs w:val="28"/>
    </w:rPr>
  </w:style>
  <w:style w:type="paragraph" w:customStyle="1" w:styleId="10">
    <w:name w:val="Пункт1"/>
    <w:basedOn w:val="a8"/>
    <w:rsid w:val="00910068"/>
    <w:pPr>
      <w:numPr>
        <w:numId w:val="30"/>
      </w:numPr>
      <w:spacing w:before="240"/>
      <w:jc w:val="center"/>
    </w:pPr>
    <w:rPr>
      <w:rFonts w:ascii="Arial" w:hAnsi="Arial"/>
      <w:b/>
      <w:szCs w:val="28"/>
    </w:rPr>
  </w:style>
  <w:style w:type="paragraph" w:styleId="afff">
    <w:name w:val="Revision"/>
    <w:hidden/>
    <w:uiPriority w:val="99"/>
    <w:semiHidden/>
    <w:rsid w:val="00E21873"/>
    <w:rPr>
      <w:snapToGrid w:val="0"/>
      <w:sz w:val="28"/>
    </w:rPr>
  </w:style>
  <w:style w:type="paragraph" w:customStyle="1" w:styleId="a1">
    <w:name w:val="УРОВЕНЬ_(а)"/>
    <w:basedOn w:val="affa"/>
    <w:qFormat/>
    <w:rsid w:val="00433D87"/>
    <w:pPr>
      <w:numPr>
        <w:ilvl w:val="3"/>
        <w:numId w:val="36"/>
      </w:numPr>
      <w:tabs>
        <w:tab w:val="num" w:pos="360"/>
        <w:tab w:val="num" w:pos="1701"/>
      </w:tabs>
      <w:spacing w:before="120"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a"/>
    <w:qFormat/>
    <w:rsid w:val="00433D87"/>
    <w:pPr>
      <w:numPr>
        <w:ilvl w:val="4"/>
        <w:numId w:val="36"/>
      </w:numPr>
      <w:tabs>
        <w:tab w:val="num" w:pos="360"/>
        <w:tab w:val="num" w:pos="1080"/>
      </w:tabs>
      <w:spacing w:before="120" w:line="360" w:lineRule="exact"/>
      <w:ind w:left="1080" w:hanging="1080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a"/>
    <w:qFormat/>
    <w:rsid w:val="00433D87"/>
    <w:pPr>
      <w:numPr>
        <w:ilvl w:val="6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a"/>
    <w:qFormat/>
    <w:rsid w:val="00433D87"/>
    <w:pPr>
      <w:numPr>
        <w:ilvl w:val="7"/>
        <w:numId w:val="36"/>
      </w:numPr>
      <w:tabs>
        <w:tab w:val="num" w:pos="360"/>
        <w:tab w:val="num" w:pos="1440"/>
      </w:tabs>
      <w:spacing w:before="120" w:line="360" w:lineRule="exact"/>
      <w:ind w:left="1440" w:hanging="1440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2">
    <w:name w:val="УРОВЕНЬ_Подпись"/>
    <w:basedOn w:val="affa"/>
    <w:qFormat/>
    <w:rsid w:val="00433D87"/>
    <w:pPr>
      <w:keepNext/>
      <w:numPr>
        <w:ilvl w:val="5"/>
        <w:numId w:val="36"/>
      </w:numPr>
      <w:tabs>
        <w:tab w:val="num" w:pos="360"/>
        <w:tab w:val="num" w:pos="108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styleId="afff0">
    <w:name w:val="Strong"/>
    <w:uiPriority w:val="22"/>
    <w:qFormat/>
    <w:rsid w:val="0013638F"/>
    <w:rPr>
      <w:rFonts w:cs="Times New Roman"/>
      <w:b/>
      <w:bCs/>
    </w:rPr>
  </w:style>
  <w:style w:type="paragraph" w:customStyle="1" w:styleId="Default">
    <w:name w:val="Default"/>
    <w:rsid w:val="00D5675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ff1">
    <w:name w:val="Normal (Web)"/>
    <w:basedOn w:val="a8"/>
    <w:uiPriority w:val="99"/>
    <w:unhideWhenUsed/>
    <w:rsid w:val="00BD212C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paragraph" w:customStyle="1" w:styleId="prop-title">
    <w:name w:val="prop-title"/>
    <w:basedOn w:val="a8"/>
    <w:rsid w:val="008968B7"/>
    <w:pPr>
      <w:spacing w:after="375" w:line="240" w:lineRule="auto"/>
      <w:ind w:firstLine="0"/>
      <w:jc w:val="left"/>
    </w:pPr>
    <w:rPr>
      <w:b/>
      <w:bCs/>
      <w:snapToGrid/>
      <w:color w:val="0C5FA9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0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94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8288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371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54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41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834711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91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1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29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6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78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966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55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42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882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46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6457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5321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66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5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0652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82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2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1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02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63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7872354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816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8655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7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23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989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382817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596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8416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77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27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79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523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126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6030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475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575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254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15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49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64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804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009684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319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62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78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33300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2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660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18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11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86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24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544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4916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7271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55797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2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5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60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046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60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1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736564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2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90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939586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7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01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607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486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2016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3299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5056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370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45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19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156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797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022664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4496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652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06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01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5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520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069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56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0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54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428894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9513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3607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56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0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0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707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007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441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366083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73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279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229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11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334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835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52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6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27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9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13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219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8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6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7528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6110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97239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472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102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0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476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435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2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59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515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51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071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991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184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2388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754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941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26764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07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1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8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07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227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2315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91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19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711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54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90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7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495317">
          <w:marLeft w:val="45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10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53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75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1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70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6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27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308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1152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4691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0486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93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0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0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99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986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653664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96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421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39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7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978798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41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87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557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876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5632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190007">
                                      <w:marLeft w:val="0"/>
                                      <w:marRight w:val="0"/>
                                      <w:marTop w:val="0"/>
                                      <w:marBottom w:val="51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47249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51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68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8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60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9673963">
                          <w:marLeft w:val="29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3485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809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781EF-1A8B-47DD-BDAA-1B658BFC34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13</Pages>
  <Words>3761</Words>
  <Characters>21444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25155</CharactersWithSpaces>
  <SharedDoc>false</SharedDoc>
  <HLinks>
    <vt:vector size="594" baseType="variant">
      <vt:variant>
        <vt:i4>7274549</vt:i4>
      </vt:variant>
      <vt:variant>
        <vt:i4>597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1245239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_Toc465263039</vt:lpwstr>
      </vt:variant>
      <vt:variant>
        <vt:i4>1245239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_Toc465263038</vt:lpwstr>
      </vt:variant>
      <vt:variant>
        <vt:i4>1245239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_Toc465263037</vt:lpwstr>
      </vt:variant>
      <vt:variant>
        <vt:i4>1245239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_Toc465263036</vt:lpwstr>
      </vt:variant>
      <vt:variant>
        <vt:i4>1245239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_Toc465263035</vt:lpwstr>
      </vt:variant>
      <vt:variant>
        <vt:i4>1245239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_Toc465263034</vt:lpwstr>
      </vt:variant>
      <vt:variant>
        <vt:i4>1245239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_Toc465263033</vt:lpwstr>
      </vt:variant>
      <vt:variant>
        <vt:i4>1245239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_Toc465263032</vt:lpwstr>
      </vt:variant>
      <vt:variant>
        <vt:i4>1245239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_Toc465263031</vt:lpwstr>
      </vt:variant>
      <vt:variant>
        <vt:i4>1245239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_Toc465263030</vt:lpwstr>
      </vt:variant>
      <vt:variant>
        <vt:i4>1179703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_Toc465263029</vt:lpwstr>
      </vt:variant>
      <vt:variant>
        <vt:i4>1179703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_Toc465263028</vt:lpwstr>
      </vt:variant>
      <vt:variant>
        <vt:i4>1179703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_Toc465263027</vt:lpwstr>
      </vt:variant>
      <vt:variant>
        <vt:i4>1179703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_Toc465263026</vt:lpwstr>
      </vt:variant>
      <vt:variant>
        <vt:i4>1179703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_Toc465263025</vt:lpwstr>
      </vt:variant>
      <vt:variant>
        <vt:i4>1179703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_Toc465263024</vt:lpwstr>
      </vt:variant>
      <vt:variant>
        <vt:i4>1179703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_Toc465263023</vt:lpwstr>
      </vt:variant>
      <vt:variant>
        <vt:i4>1179703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_Toc465263022</vt:lpwstr>
      </vt:variant>
      <vt:variant>
        <vt:i4>1179703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_Toc465263021</vt:lpwstr>
      </vt:variant>
      <vt:variant>
        <vt:i4>1179703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_Toc465263020</vt:lpwstr>
      </vt:variant>
      <vt:variant>
        <vt:i4>1114167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_Toc465263019</vt:lpwstr>
      </vt:variant>
      <vt:variant>
        <vt:i4>1114167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_Toc465263018</vt:lpwstr>
      </vt:variant>
      <vt:variant>
        <vt:i4>1114167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_Toc465263017</vt:lpwstr>
      </vt:variant>
      <vt:variant>
        <vt:i4>1114167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_Toc465263016</vt:lpwstr>
      </vt:variant>
      <vt:variant>
        <vt:i4>1114167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_Toc465263015</vt:lpwstr>
      </vt:variant>
      <vt:variant>
        <vt:i4>1114167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_Toc465263014</vt:lpwstr>
      </vt:variant>
      <vt:variant>
        <vt:i4>1114167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_Toc465263013</vt:lpwstr>
      </vt:variant>
      <vt:variant>
        <vt:i4>1114167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_Toc465263012</vt:lpwstr>
      </vt:variant>
      <vt:variant>
        <vt:i4>1114167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_Toc465263011</vt:lpwstr>
      </vt:variant>
      <vt:variant>
        <vt:i4>1114167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_Toc465263010</vt:lpwstr>
      </vt:variant>
      <vt:variant>
        <vt:i4>1048631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_Toc465263009</vt:lpwstr>
      </vt:variant>
      <vt:variant>
        <vt:i4>1048631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_Toc465263008</vt:lpwstr>
      </vt:variant>
      <vt:variant>
        <vt:i4>1048631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_Toc465263007</vt:lpwstr>
      </vt:variant>
      <vt:variant>
        <vt:i4>1048631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_Toc465263006</vt:lpwstr>
      </vt:variant>
      <vt:variant>
        <vt:i4>1048631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_Toc465263005</vt:lpwstr>
      </vt:variant>
      <vt:variant>
        <vt:i4>1048631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_Toc465263004</vt:lpwstr>
      </vt:variant>
      <vt:variant>
        <vt:i4>1048631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_Toc465263003</vt:lpwstr>
      </vt:variant>
      <vt:variant>
        <vt:i4>1048631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_Toc465263002</vt:lpwstr>
      </vt:variant>
      <vt:variant>
        <vt:i4>1048631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_Toc465263001</vt:lpwstr>
      </vt:variant>
      <vt:variant>
        <vt:i4>1048631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_Toc465263000</vt:lpwstr>
      </vt:variant>
      <vt:variant>
        <vt:i4>1572926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_Toc465262999</vt:lpwstr>
      </vt:variant>
      <vt:variant>
        <vt:i4>1572926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_Toc465262998</vt:lpwstr>
      </vt:variant>
      <vt:variant>
        <vt:i4>1572926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_Toc465262997</vt:lpwstr>
      </vt:variant>
      <vt:variant>
        <vt:i4>1572926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_Toc465262996</vt:lpwstr>
      </vt:variant>
      <vt:variant>
        <vt:i4>1572926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_Toc465262995</vt:lpwstr>
      </vt:variant>
      <vt:variant>
        <vt:i4>1572926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_Toc465262994</vt:lpwstr>
      </vt:variant>
      <vt:variant>
        <vt:i4>1572926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_Toc465262993</vt:lpwstr>
      </vt:variant>
      <vt:variant>
        <vt:i4>1572926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_Toc465262992</vt:lpwstr>
      </vt:variant>
      <vt:variant>
        <vt:i4>1572926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_Toc465262991</vt:lpwstr>
      </vt:variant>
      <vt:variant>
        <vt:i4>1572926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_Toc465262990</vt:lpwstr>
      </vt:variant>
      <vt:variant>
        <vt:i4>1638462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_Toc465262989</vt:lpwstr>
      </vt:variant>
      <vt:variant>
        <vt:i4>1638462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_Toc465262988</vt:lpwstr>
      </vt:variant>
      <vt:variant>
        <vt:i4>1638462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_Toc465262987</vt:lpwstr>
      </vt:variant>
      <vt:variant>
        <vt:i4>1638462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_Toc465262986</vt:lpwstr>
      </vt:variant>
      <vt:variant>
        <vt:i4>1638462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_Toc465262985</vt:lpwstr>
      </vt:variant>
      <vt:variant>
        <vt:i4>1638462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_Toc465262984</vt:lpwstr>
      </vt:variant>
      <vt:variant>
        <vt:i4>1638462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_Toc465262983</vt:lpwstr>
      </vt:variant>
      <vt:variant>
        <vt:i4>1638462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_Toc465262982</vt:lpwstr>
      </vt:variant>
      <vt:variant>
        <vt:i4>1638462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_Toc465262981</vt:lpwstr>
      </vt:variant>
      <vt:variant>
        <vt:i4>1638462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_Toc465262980</vt:lpwstr>
      </vt:variant>
      <vt:variant>
        <vt:i4>1441854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_Toc465262979</vt:lpwstr>
      </vt:variant>
      <vt:variant>
        <vt:i4>1441854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_Toc465262978</vt:lpwstr>
      </vt:variant>
      <vt:variant>
        <vt:i4>1441854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_Toc465262977</vt:lpwstr>
      </vt:variant>
      <vt:variant>
        <vt:i4>1441854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_Toc465262976</vt:lpwstr>
      </vt:variant>
      <vt:variant>
        <vt:i4>1441854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_Toc465262975</vt:lpwstr>
      </vt:variant>
      <vt:variant>
        <vt:i4>1441854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_Toc465262974</vt:lpwstr>
      </vt:variant>
      <vt:variant>
        <vt:i4>1441854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_Toc465262973</vt:lpwstr>
      </vt:variant>
      <vt:variant>
        <vt:i4>1441854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_Toc465262972</vt:lpwstr>
      </vt:variant>
      <vt:variant>
        <vt:i4>1441854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_Toc465262971</vt:lpwstr>
      </vt:variant>
      <vt:variant>
        <vt:i4>1441854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_Toc465262970</vt:lpwstr>
      </vt:variant>
      <vt:variant>
        <vt:i4>1507390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_Toc465262969</vt:lpwstr>
      </vt:variant>
      <vt:variant>
        <vt:i4>1507390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_Toc465262968</vt:lpwstr>
      </vt:variant>
      <vt:variant>
        <vt:i4>1507390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_Toc465262967</vt:lpwstr>
      </vt:variant>
      <vt:variant>
        <vt:i4>1507390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_Toc465262966</vt:lpwstr>
      </vt:variant>
      <vt:variant>
        <vt:i4>1507390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_Toc465262965</vt:lpwstr>
      </vt:variant>
      <vt:variant>
        <vt:i4>1507390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_Toc465262964</vt:lpwstr>
      </vt:variant>
      <vt:variant>
        <vt:i4>1507390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_Toc465262963</vt:lpwstr>
      </vt:variant>
      <vt:variant>
        <vt:i4>1507390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_Toc465262962</vt:lpwstr>
      </vt:variant>
      <vt:variant>
        <vt:i4>1507390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_Toc465262961</vt:lpwstr>
      </vt:variant>
      <vt:variant>
        <vt:i4>1507390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_Toc465262960</vt:lpwstr>
      </vt:variant>
      <vt:variant>
        <vt:i4>1310782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_Toc465262959</vt:lpwstr>
      </vt:variant>
      <vt:variant>
        <vt:i4>1310782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_Toc465262958</vt:lpwstr>
      </vt:variant>
      <vt:variant>
        <vt:i4>1310782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_Toc465262957</vt:lpwstr>
      </vt:variant>
      <vt:variant>
        <vt:i4>1310782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_Toc465262956</vt:lpwstr>
      </vt:variant>
      <vt:variant>
        <vt:i4>1310782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_Toc465262955</vt:lpwstr>
      </vt:variant>
      <vt:variant>
        <vt:i4>1310782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_Toc465262954</vt:lpwstr>
      </vt:variant>
      <vt:variant>
        <vt:i4>1310782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_Toc465262953</vt:lpwstr>
      </vt:variant>
      <vt:variant>
        <vt:i4>1310782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_Toc465262952</vt:lpwstr>
      </vt:variant>
      <vt:variant>
        <vt:i4>1310782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_Toc465262951</vt:lpwstr>
      </vt:variant>
      <vt:variant>
        <vt:i4>1310782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_Toc465262950</vt:lpwstr>
      </vt:variant>
      <vt:variant>
        <vt:i4>1376318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_Toc465262949</vt:lpwstr>
      </vt:variant>
      <vt:variant>
        <vt:i4>1376318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_Toc465262948</vt:lpwstr>
      </vt:variant>
      <vt:variant>
        <vt:i4>1376318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_Toc465262947</vt:lpwstr>
      </vt:variant>
      <vt:variant>
        <vt:i4>1376318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_Toc465262946</vt:lpwstr>
      </vt:variant>
      <vt:variant>
        <vt:i4>1376318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_Toc465262945</vt:lpwstr>
      </vt:variant>
      <vt:variant>
        <vt:i4>1376318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_Toc465262944</vt:lpwstr>
      </vt:variant>
      <vt:variant>
        <vt:i4>1376318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_Toc465262943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_Toc465262942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 Дашков</dc:creator>
  <cp:lastModifiedBy>Прядкин Юрий Владимирович</cp:lastModifiedBy>
  <cp:revision>5</cp:revision>
  <cp:lastPrinted>2019-09-19T04:59:00Z</cp:lastPrinted>
  <dcterms:created xsi:type="dcterms:W3CDTF">2019-09-19T04:50:00Z</dcterms:created>
  <dcterms:modified xsi:type="dcterms:W3CDTF">2019-09-19T05:11:00Z</dcterms:modified>
</cp:coreProperties>
</file>